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23240" w14:textId="2DD81BF1" w:rsidR="00741D3D" w:rsidRDefault="00741D3D" w:rsidP="00741D3D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Հավելված N 32</w:t>
      </w:r>
    </w:p>
    <w:p w14:paraId="28DEAB33" w14:textId="77777777" w:rsidR="00741D3D" w:rsidRDefault="00741D3D" w:rsidP="00741D3D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Հայաստանի Հանրապետության բնապահպանության և ընդերքի </w:t>
      </w:r>
    </w:p>
    <w:p w14:paraId="015A973A" w14:textId="77777777" w:rsidR="00741D3D" w:rsidRDefault="00741D3D" w:rsidP="00741D3D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տեսչական մարմնի ղեկավարի 2021թ. սեպտեմբերի ---    -ի </w:t>
      </w:r>
    </w:p>
    <w:p w14:paraId="0B683B6E" w14:textId="77777777" w:rsidR="00741D3D" w:rsidRDefault="00741D3D" w:rsidP="00741D3D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N  Կ 5-Լ հրամանի</w:t>
      </w:r>
    </w:p>
    <w:p w14:paraId="623F9665" w14:textId="77777777" w:rsidR="00FA2724" w:rsidRPr="008127ED" w:rsidRDefault="00FA2724" w:rsidP="00FA2724">
      <w:pPr>
        <w:spacing w:after="0" w:line="240" w:lineRule="auto"/>
        <w:ind w:left="567" w:hanging="567"/>
        <w:jc w:val="right"/>
        <w:rPr>
          <w:rFonts w:ascii="GHEA Grapalat" w:eastAsia="GHEA Grapalat" w:hAnsi="GHEA Grapalat" w:cs="GHEA Grapalat"/>
          <w:lang w:val="hy-AM"/>
        </w:rPr>
      </w:pPr>
    </w:p>
    <w:p w14:paraId="3C797BF4" w14:textId="77777777" w:rsidR="00FA2724" w:rsidRPr="008127ED" w:rsidRDefault="00FA2724" w:rsidP="00952A90">
      <w:pPr>
        <w:spacing w:after="160" w:line="256" w:lineRule="auto"/>
        <w:ind w:left="567" w:hanging="567"/>
        <w:jc w:val="center"/>
        <w:rPr>
          <w:rFonts w:ascii="GHEA Grapalat" w:eastAsia="GHEA Grapalat" w:hAnsi="GHEA Grapalat" w:cs="GHEA Grapalat"/>
          <w:b/>
          <w:lang w:val="hy-AM"/>
        </w:rPr>
      </w:pPr>
      <w:r w:rsidRPr="008127ED">
        <w:rPr>
          <w:rFonts w:ascii="GHEA Grapalat" w:eastAsia="Sylfaen" w:hAnsi="GHEA Grapalat" w:cs="Sylfaen"/>
          <w:b/>
          <w:lang w:val="hy-AM"/>
        </w:rPr>
        <w:t>ՔԱՂԱՔԱՑԻԱԿԱՆ</w:t>
      </w:r>
      <w:r w:rsidR="00E737AF" w:rsidRPr="00741D3D">
        <w:rPr>
          <w:rFonts w:ascii="GHEA Grapalat" w:eastAsia="Sylfaen" w:hAnsi="GHEA Grapalat" w:cs="Sylfaen"/>
          <w:b/>
          <w:lang w:val="hy-AM"/>
        </w:rPr>
        <w:t xml:space="preserve"> </w:t>
      </w:r>
      <w:r w:rsidRPr="008127ED">
        <w:rPr>
          <w:rFonts w:ascii="GHEA Grapalat" w:eastAsia="Sylfaen" w:hAnsi="GHEA Grapalat" w:cs="Sylfaen"/>
          <w:b/>
          <w:lang w:val="hy-AM"/>
        </w:rPr>
        <w:t>ԾԱՌԱՅՈՒԹՅԱՆ</w:t>
      </w:r>
      <w:r w:rsidR="00E737AF" w:rsidRPr="00741D3D">
        <w:rPr>
          <w:rFonts w:ascii="GHEA Grapalat" w:eastAsia="Sylfaen" w:hAnsi="GHEA Grapalat" w:cs="Sylfaen"/>
          <w:b/>
          <w:lang w:val="hy-AM"/>
        </w:rPr>
        <w:t xml:space="preserve"> </w:t>
      </w:r>
      <w:r w:rsidRPr="008127ED">
        <w:rPr>
          <w:rFonts w:ascii="GHEA Grapalat" w:eastAsia="Sylfaen" w:hAnsi="GHEA Grapalat" w:cs="Sylfaen"/>
          <w:b/>
          <w:lang w:val="hy-AM"/>
        </w:rPr>
        <w:t>ՊԱՇՏՈՆԻ</w:t>
      </w:r>
      <w:r w:rsidR="00E737AF" w:rsidRPr="00741D3D">
        <w:rPr>
          <w:rFonts w:ascii="GHEA Grapalat" w:eastAsia="Sylfaen" w:hAnsi="GHEA Grapalat" w:cs="Sylfaen"/>
          <w:b/>
          <w:lang w:val="hy-AM"/>
        </w:rPr>
        <w:t xml:space="preserve"> </w:t>
      </w:r>
      <w:r w:rsidRPr="008127ED">
        <w:rPr>
          <w:rFonts w:ascii="GHEA Grapalat" w:eastAsia="Sylfaen" w:hAnsi="GHEA Grapalat" w:cs="Sylfaen"/>
          <w:b/>
          <w:lang w:val="hy-AM"/>
        </w:rPr>
        <w:t>ԱՆՁՆԱԳԻՐ</w:t>
      </w:r>
    </w:p>
    <w:p w14:paraId="1B9522A0" w14:textId="707F31CE" w:rsidR="00A042CD" w:rsidRPr="008127ED" w:rsidRDefault="00C8274E" w:rsidP="00A042CD">
      <w:pPr>
        <w:spacing w:after="0"/>
        <w:ind w:left="567" w:hanging="567"/>
        <w:jc w:val="center"/>
        <w:rPr>
          <w:rFonts w:ascii="GHEA Grapalat" w:hAnsi="GHEA Grapalat" w:cs="Arial"/>
          <w:b/>
          <w:lang w:val="hy-AM"/>
        </w:rPr>
      </w:pPr>
      <w:r w:rsidRPr="008127ED">
        <w:rPr>
          <w:rFonts w:ascii="GHEA Grapalat" w:hAnsi="GHEA Grapalat" w:cs="Sylfaen"/>
          <w:b/>
          <w:lang w:val="hy-AM"/>
        </w:rPr>
        <w:t xml:space="preserve">ԲՆԱՊԱՀՊԱՆՈՒԹՅԱՆ </w:t>
      </w:r>
      <w:r w:rsidR="00164D4E" w:rsidRPr="008127ED">
        <w:rPr>
          <w:rFonts w:ascii="GHEA Grapalat" w:hAnsi="GHEA Grapalat" w:cs="Sylfaen"/>
          <w:b/>
          <w:lang w:val="hy-AM"/>
        </w:rPr>
        <w:t>ԵՎ</w:t>
      </w:r>
      <w:r w:rsidRPr="008127ED">
        <w:rPr>
          <w:rFonts w:ascii="GHEA Grapalat" w:hAnsi="GHEA Grapalat" w:cs="Sylfaen"/>
          <w:b/>
          <w:lang w:val="hy-AM"/>
        </w:rPr>
        <w:t xml:space="preserve"> ԸՆԴԵՐՔԻ ՏԵՍՉԱԿԱՆ ՄԱՐՄՆԻ ԿԵՆՍԱԲԱԶՄԱԶԱՆՈՒԹՅԱՆ ՎԵՐԱՀՍԿՈՂՈՒԹՅԱՆ ՎԱՐՉՈՒԹՅԱՆ ԿԵՆԴԱՆԱԿԱՆ ԱՇԽԱՐՀԻ ՎԵՐԱՀՍԿՈՂՈՒԹՅԱՆ</w:t>
      </w:r>
      <w:r w:rsidR="00E737AF" w:rsidRPr="008127ED">
        <w:rPr>
          <w:rFonts w:ascii="GHEA Grapalat" w:hAnsi="GHEA Grapalat" w:cs="Sylfaen"/>
          <w:b/>
          <w:lang w:val="hy-AM"/>
        </w:rPr>
        <w:t xml:space="preserve"> </w:t>
      </w:r>
      <w:r w:rsidRPr="008127ED">
        <w:rPr>
          <w:rFonts w:ascii="GHEA Grapalat" w:hAnsi="GHEA Grapalat" w:cs="Sylfaen"/>
          <w:b/>
          <w:lang w:val="hy-AM"/>
        </w:rPr>
        <w:t xml:space="preserve">ԲԱԺՆԻ ԱՎԱԳ </w:t>
      </w:r>
      <w:r w:rsidR="00890001" w:rsidRPr="008127ED">
        <w:rPr>
          <w:rFonts w:ascii="GHEA Grapalat" w:hAnsi="GHEA Grapalat" w:cs="Sylfaen"/>
          <w:b/>
          <w:lang w:val="hy-AM"/>
        </w:rPr>
        <w:t xml:space="preserve">ՊԵՏԱԿԱՆ </w:t>
      </w:r>
      <w:r w:rsidRPr="008127ED">
        <w:rPr>
          <w:rFonts w:ascii="GHEA Grapalat" w:hAnsi="GHEA Grapalat" w:cs="Sylfaen"/>
          <w:b/>
          <w:lang w:val="hy-AM"/>
        </w:rPr>
        <w:t>ՏԵՍՈՒՉ</w:t>
      </w:r>
    </w:p>
    <w:p w14:paraId="435E0594" w14:textId="77777777" w:rsidR="00FA2724" w:rsidRPr="008127ED" w:rsidRDefault="00FA2724" w:rsidP="00952A90">
      <w:pPr>
        <w:spacing w:after="0" w:line="240" w:lineRule="auto"/>
        <w:ind w:left="567" w:hanging="567"/>
        <w:jc w:val="center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10260" w:type="dxa"/>
        <w:tblInd w:w="-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0"/>
      </w:tblGrid>
      <w:tr w:rsidR="00FA2724" w:rsidRPr="008127ED" w14:paraId="32BE0BBE" w14:textId="77777777" w:rsidTr="002537E3">
        <w:trPr>
          <w:trHeight w:val="1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D41D" w14:textId="59C49552" w:rsidR="00FA2724" w:rsidRPr="008127ED" w:rsidRDefault="00FA2724" w:rsidP="008F4DA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127ED">
              <w:rPr>
                <w:rFonts w:ascii="GHEA Grapalat" w:eastAsia="Sylfaen" w:hAnsi="GHEA Grapalat" w:cs="Sylfaen"/>
                <w:b/>
              </w:rPr>
              <w:t>Ընդհանուր</w:t>
            </w:r>
            <w:proofErr w:type="spellEnd"/>
            <w:r w:rsidR="00E737AF" w:rsidRPr="008127ED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8127ED">
              <w:rPr>
                <w:rFonts w:ascii="GHEA Grapalat" w:eastAsia="Sylfaen" w:hAnsi="GHEA Grapalat" w:cs="Sylfaen"/>
                <w:b/>
              </w:rPr>
              <w:t>դրույթներ</w:t>
            </w:r>
            <w:proofErr w:type="spellEnd"/>
          </w:p>
        </w:tc>
      </w:tr>
      <w:tr w:rsidR="00FA2724" w:rsidRPr="00741D3D" w14:paraId="5B725519" w14:textId="77777777" w:rsidTr="002537E3">
        <w:trPr>
          <w:trHeight w:val="1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3C22" w14:textId="104AF115" w:rsidR="00952A90" w:rsidRPr="008127ED" w:rsidRDefault="00952A90" w:rsidP="008F4DAD">
            <w:pPr>
              <w:pStyle w:val="ListParagraph"/>
              <w:numPr>
                <w:ilvl w:val="1"/>
                <w:numId w:val="23"/>
              </w:numPr>
              <w:tabs>
                <w:tab w:val="left" w:pos="642"/>
                <w:tab w:val="left" w:pos="784"/>
                <w:tab w:val="left" w:pos="851"/>
              </w:tabs>
              <w:spacing w:after="0" w:line="240" w:lineRule="auto"/>
              <w:ind w:left="641" w:hanging="642"/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b/>
                <w:lang w:val="hy-AM"/>
              </w:rPr>
              <w:t>Պաշտոնի անվանումը, ծածկագիրը</w:t>
            </w:r>
          </w:p>
          <w:p w14:paraId="7270C275" w14:textId="3A035B1D" w:rsidR="00952A90" w:rsidRPr="008127ED" w:rsidRDefault="00A042CD" w:rsidP="008F4DAD">
            <w:pPr>
              <w:shd w:val="clear" w:color="auto" w:fill="FFFFFF"/>
              <w:tabs>
                <w:tab w:val="left" w:pos="642"/>
                <w:tab w:val="left" w:pos="784"/>
              </w:tabs>
              <w:spacing w:after="0" w:line="240" w:lineRule="auto"/>
              <w:ind w:left="641"/>
              <w:jc w:val="both"/>
              <w:rPr>
                <w:rFonts w:ascii="GHEA Grapalat" w:hAnsi="GHEA Grapalat" w:cs="Sylfaen"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Բնապահպանության և ընդերքի տեսչական մարմնի </w:t>
            </w:r>
            <w:r w:rsidR="008F4945">
              <w:rPr>
                <w:rFonts w:ascii="GHEA Grapalat" w:hAnsi="GHEA Grapalat"/>
                <w:color w:val="000000"/>
                <w:lang w:val="hy-AM"/>
              </w:rPr>
              <w:t xml:space="preserve">(այսուհետ՝ </w:t>
            </w:r>
            <w:r w:rsidR="008F4945">
              <w:rPr>
                <w:rFonts w:ascii="GHEA Grapalat" w:eastAsia="Times New Roman" w:hAnsi="GHEA Grapalat" w:cs="Times New Roman"/>
                <w:color w:val="000000"/>
                <w:lang w:val="hy-AM"/>
              </w:rPr>
              <w:t>Տեսչական մարմին</w:t>
            </w:r>
            <w:r w:rsidR="008F4945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  <w:r w:rsidR="006745EE" w:rsidRPr="008127ED">
              <w:rPr>
                <w:rFonts w:ascii="GHEA Grapalat" w:hAnsi="GHEA Grapalat" w:cs="Sylfaen"/>
                <w:lang w:val="hy-AM"/>
              </w:rPr>
              <w:t>Կենսաբազմազանության վերահսկողության վարչության</w:t>
            </w:r>
            <w:r w:rsidR="000E52F5" w:rsidRPr="008127ED">
              <w:rPr>
                <w:rFonts w:ascii="GHEA Grapalat" w:hAnsi="GHEA Grapalat" w:cs="Sylfaen"/>
                <w:lang w:val="hy-AM"/>
              </w:rPr>
              <w:t xml:space="preserve"> </w:t>
            </w:r>
            <w:r w:rsidR="00C966C0" w:rsidRPr="008127ED">
              <w:rPr>
                <w:rFonts w:ascii="GHEA Grapalat" w:hAnsi="GHEA Grapalat" w:cs="Sylfaen"/>
                <w:lang w:val="hy-AM"/>
              </w:rPr>
              <w:t>կենդանական աշխարհի վերահսկողության բաժնի</w:t>
            </w:r>
            <w:r w:rsidR="00C966C0" w:rsidRPr="008127ED">
              <w:rPr>
                <w:rFonts w:ascii="GHEA Grapalat" w:hAnsi="GHEA Grapalat"/>
                <w:color w:val="000000"/>
                <w:lang w:val="hy-AM"/>
              </w:rPr>
              <w:t xml:space="preserve"> (այսուհետ՝ Բաժին) </w:t>
            </w:r>
            <w:r w:rsidR="00FD6EBF" w:rsidRPr="008127ED">
              <w:rPr>
                <w:rFonts w:ascii="GHEA Grapalat" w:hAnsi="GHEA Grapalat"/>
                <w:color w:val="000000"/>
                <w:lang w:val="hy-AM"/>
              </w:rPr>
              <w:t>ավագ</w:t>
            </w:r>
            <w:r w:rsidR="00E737AF" w:rsidRPr="008127E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B3ED2" w:rsidRPr="008127ED">
              <w:rPr>
                <w:rFonts w:ascii="GHEA Grapalat" w:hAnsi="GHEA Grapalat"/>
                <w:color w:val="000000"/>
                <w:lang w:val="hy-AM"/>
              </w:rPr>
              <w:t xml:space="preserve">պետական </w:t>
            </w:r>
            <w:r w:rsidRPr="008127ED">
              <w:rPr>
                <w:rFonts w:ascii="GHEA Grapalat" w:hAnsi="GHEA Grapalat"/>
                <w:color w:val="000000"/>
                <w:lang w:val="hy-AM"/>
              </w:rPr>
              <w:t>տեսուչ</w:t>
            </w:r>
            <w:r w:rsidR="00E737AF" w:rsidRPr="008127E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AE1AFC" w:rsidRPr="008127ED">
              <w:rPr>
                <w:rFonts w:ascii="GHEA Grapalat" w:eastAsia="Times New Roman" w:hAnsi="GHEA Grapalat" w:cs="Times New Roman"/>
                <w:lang w:val="hy-AM"/>
              </w:rPr>
              <w:t xml:space="preserve">(ծածկագիրը՝ </w:t>
            </w:r>
            <w:r w:rsidR="00B01969" w:rsidRPr="008127ED">
              <w:rPr>
                <w:rFonts w:ascii="GHEA Grapalat" w:eastAsia="Times New Roman" w:hAnsi="GHEA Grapalat" w:cs="Times New Roman"/>
                <w:lang w:val="hy-AM"/>
              </w:rPr>
              <w:t>67-</w:t>
            </w:r>
            <w:r w:rsidR="006745EE" w:rsidRPr="008127ED">
              <w:rPr>
                <w:rFonts w:ascii="GHEA Grapalat" w:eastAsia="Times New Roman" w:hAnsi="GHEA Grapalat" w:cs="Times New Roman"/>
                <w:lang w:val="hy-AM"/>
              </w:rPr>
              <w:t>29</w:t>
            </w:r>
            <w:r w:rsidR="00B01969" w:rsidRPr="008127ED">
              <w:rPr>
                <w:rFonts w:ascii="GHEA Grapalat" w:eastAsia="Times New Roman" w:hAnsi="GHEA Grapalat" w:cs="Times New Roman"/>
                <w:lang w:val="hy-AM"/>
              </w:rPr>
              <w:t>.</w:t>
            </w:r>
            <w:r w:rsidR="006745EE" w:rsidRPr="008127ED">
              <w:rPr>
                <w:rFonts w:ascii="GHEA Grapalat" w:eastAsia="Times New Roman" w:hAnsi="GHEA Grapalat" w:cs="Times New Roman"/>
                <w:lang w:val="hy-AM"/>
              </w:rPr>
              <w:t>3</w:t>
            </w:r>
            <w:r w:rsidR="00B01969" w:rsidRPr="008127ED">
              <w:rPr>
                <w:rFonts w:ascii="GHEA Grapalat" w:eastAsia="Times New Roman" w:hAnsi="GHEA Grapalat" w:cs="Times New Roman"/>
                <w:lang w:val="hy-AM"/>
              </w:rPr>
              <w:t>-Մ</w:t>
            </w:r>
            <w:r w:rsidR="006745EE" w:rsidRPr="008127ED">
              <w:rPr>
                <w:rFonts w:ascii="GHEA Grapalat" w:eastAsia="Times New Roman" w:hAnsi="GHEA Grapalat" w:cs="Times New Roman"/>
                <w:lang w:val="hy-AM"/>
              </w:rPr>
              <w:t>4</w:t>
            </w:r>
            <w:r w:rsidR="00B01969" w:rsidRPr="008127ED">
              <w:rPr>
                <w:rFonts w:ascii="GHEA Grapalat" w:eastAsia="Times New Roman" w:hAnsi="GHEA Grapalat" w:cs="Times New Roman"/>
                <w:lang w:val="hy-AM"/>
              </w:rPr>
              <w:t>-</w:t>
            </w:r>
            <w:r w:rsidR="008B56AD" w:rsidRPr="008127ED">
              <w:rPr>
                <w:rFonts w:ascii="GHEA Grapalat" w:eastAsia="Times New Roman" w:hAnsi="GHEA Grapalat" w:cs="Times New Roman"/>
                <w:lang w:val="hy-AM"/>
              </w:rPr>
              <w:t>1</w:t>
            </w:r>
            <w:r w:rsidR="00952A90" w:rsidRPr="008127ED">
              <w:rPr>
                <w:rFonts w:ascii="GHEA Grapalat" w:eastAsia="Times New Roman" w:hAnsi="GHEA Grapalat" w:cs="Times New Roman"/>
                <w:lang w:val="hy-AM"/>
              </w:rPr>
              <w:t>)</w:t>
            </w:r>
            <w:r w:rsidR="00133678" w:rsidRPr="008127ED">
              <w:rPr>
                <w:rFonts w:ascii="GHEA Grapalat" w:eastAsia="Times New Roman" w:hAnsi="GHEA Grapalat" w:cs="Times New Roman"/>
                <w:lang w:val="hy-AM"/>
              </w:rPr>
              <w:t>:</w:t>
            </w:r>
          </w:p>
          <w:p w14:paraId="6AE10819" w14:textId="0171E37C" w:rsidR="00952A90" w:rsidRPr="008127ED" w:rsidRDefault="00952A90" w:rsidP="008F4DAD">
            <w:pPr>
              <w:pStyle w:val="ListParagraph"/>
              <w:numPr>
                <w:ilvl w:val="1"/>
                <w:numId w:val="23"/>
              </w:numPr>
              <w:tabs>
                <w:tab w:val="left" w:pos="642"/>
                <w:tab w:val="left" w:pos="784"/>
                <w:tab w:val="left" w:pos="851"/>
              </w:tabs>
              <w:spacing w:after="0" w:line="240" w:lineRule="auto"/>
              <w:ind w:left="641" w:hanging="642"/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b/>
                <w:lang w:val="hy-AM"/>
              </w:rPr>
              <w:t>Ենթակա և հաշվետու է</w:t>
            </w:r>
          </w:p>
          <w:p w14:paraId="5600A230" w14:textId="7C7C5EF8" w:rsidR="00952A90" w:rsidRPr="008127ED" w:rsidRDefault="00FD6EBF" w:rsidP="008F4DAD">
            <w:pPr>
              <w:tabs>
                <w:tab w:val="left" w:pos="642"/>
                <w:tab w:val="left" w:pos="784"/>
                <w:tab w:val="left" w:pos="851"/>
              </w:tabs>
              <w:spacing w:after="0" w:line="240" w:lineRule="auto"/>
              <w:ind w:left="641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8127ED">
              <w:rPr>
                <w:rFonts w:ascii="GHEA Grapalat" w:hAnsi="GHEA Grapalat"/>
                <w:color w:val="000000"/>
                <w:lang w:val="hy-AM"/>
              </w:rPr>
              <w:t xml:space="preserve">Ավագ </w:t>
            </w:r>
            <w:r w:rsidR="00CB3ED2" w:rsidRPr="008127ED">
              <w:rPr>
                <w:rFonts w:ascii="GHEA Grapalat" w:hAnsi="GHEA Grapalat"/>
                <w:color w:val="000000"/>
                <w:lang w:val="hy-AM"/>
              </w:rPr>
              <w:t xml:space="preserve">պետական </w:t>
            </w:r>
            <w:r w:rsidRPr="008127ED">
              <w:rPr>
                <w:rFonts w:ascii="GHEA Grapalat" w:hAnsi="GHEA Grapalat"/>
                <w:color w:val="000000"/>
                <w:lang w:val="hy-AM"/>
              </w:rPr>
              <w:t>տ</w:t>
            </w:r>
            <w:r w:rsidR="00A042CD" w:rsidRPr="008127ED">
              <w:rPr>
                <w:rFonts w:ascii="GHEA Grapalat" w:hAnsi="GHEA Grapalat"/>
                <w:color w:val="000000"/>
                <w:lang w:val="hy-AM"/>
              </w:rPr>
              <w:t>եսուչ</w:t>
            </w:r>
            <w:r w:rsidR="00952A90" w:rsidRPr="008127ED">
              <w:rPr>
                <w:rFonts w:ascii="GHEA Grapalat" w:eastAsia="Times New Roman" w:hAnsi="GHEA Grapalat" w:cs="Times New Roman"/>
                <w:lang w:val="hy-AM"/>
              </w:rPr>
              <w:t xml:space="preserve">ն անմիջական ենթակա և հաշվետու է </w:t>
            </w:r>
            <w:r w:rsidR="00A042CD" w:rsidRPr="008127ED">
              <w:rPr>
                <w:rFonts w:ascii="GHEA Grapalat" w:eastAsia="Times New Roman" w:hAnsi="GHEA Grapalat" w:cs="Times New Roman"/>
                <w:lang w:val="hy-AM"/>
              </w:rPr>
              <w:t xml:space="preserve">Բաժնի </w:t>
            </w:r>
            <w:r w:rsidR="00A042CD" w:rsidRPr="008127ED">
              <w:rPr>
                <w:rFonts w:ascii="GHEA Grapalat" w:hAnsi="GHEA Grapalat"/>
                <w:lang w:val="hy-AM"/>
              </w:rPr>
              <w:t>պետին</w:t>
            </w:r>
            <w:r w:rsidR="00952A90" w:rsidRPr="008127ED">
              <w:rPr>
                <w:rFonts w:ascii="GHEA Grapalat" w:eastAsia="Times New Roman" w:hAnsi="GHEA Grapalat" w:cs="Times New Roman"/>
                <w:lang w:val="hy-AM"/>
              </w:rPr>
              <w:t xml:space="preserve">: </w:t>
            </w:r>
          </w:p>
          <w:p w14:paraId="715AF60F" w14:textId="4F9D3268" w:rsidR="00952A90" w:rsidRPr="008127ED" w:rsidRDefault="00952A90" w:rsidP="008F4DAD">
            <w:pPr>
              <w:pStyle w:val="ListParagraph"/>
              <w:numPr>
                <w:ilvl w:val="1"/>
                <w:numId w:val="23"/>
              </w:numPr>
              <w:tabs>
                <w:tab w:val="left" w:pos="642"/>
                <w:tab w:val="left" w:pos="784"/>
                <w:tab w:val="left" w:pos="851"/>
              </w:tabs>
              <w:spacing w:after="0" w:line="240" w:lineRule="auto"/>
              <w:ind w:left="641" w:hanging="642"/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b/>
                <w:lang w:val="hy-AM"/>
              </w:rPr>
              <w:t>Փոխարինող պաշտոնի կամ պաշտոնների անվանումները</w:t>
            </w:r>
          </w:p>
          <w:p w14:paraId="499E897F" w14:textId="6EC7E3D7" w:rsidR="0098641B" w:rsidRPr="008127ED" w:rsidRDefault="00FD6EBF" w:rsidP="008F4DAD">
            <w:pPr>
              <w:tabs>
                <w:tab w:val="left" w:pos="642"/>
                <w:tab w:val="left" w:pos="784"/>
                <w:tab w:val="left" w:pos="851"/>
              </w:tabs>
              <w:spacing w:after="0" w:line="240" w:lineRule="auto"/>
              <w:ind w:left="641"/>
              <w:jc w:val="both"/>
              <w:rPr>
                <w:rFonts w:ascii="GHEA Grapalat" w:eastAsia="Times New Roman" w:hAnsi="GHEA Grapalat" w:cs="Times New Roman"/>
                <w:strike/>
                <w:lang w:val="hy-AM"/>
              </w:rPr>
            </w:pPr>
            <w:r w:rsidRPr="008127ED">
              <w:rPr>
                <w:rFonts w:ascii="GHEA Grapalat" w:hAnsi="GHEA Grapalat"/>
                <w:color w:val="000000"/>
                <w:lang w:val="hy-AM"/>
              </w:rPr>
              <w:t>Ավագ</w:t>
            </w:r>
            <w:r w:rsidR="0020754C" w:rsidRPr="008127E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B3ED2" w:rsidRPr="008127ED">
              <w:rPr>
                <w:rFonts w:ascii="GHEA Grapalat" w:hAnsi="GHEA Grapalat"/>
                <w:color w:val="000000"/>
                <w:lang w:val="hy-AM"/>
              </w:rPr>
              <w:t xml:space="preserve">պետական </w:t>
            </w:r>
            <w:r w:rsidRPr="008127ED">
              <w:rPr>
                <w:rFonts w:ascii="GHEA Grapalat" w:hAnsi="GHEA Grapalat"/>
                <w:color w:val="000000"/>
                <w:lang w:val="hy-AM"/>
              </w:rPr>
              <w:t>տ</w:t>
            </w:r>
            <w:r w:rsidR="00A042CD" w:rsidRPr="008127ED">
              <w:rPr>
                <w:rFonts w:ascii="GHEA Grapalat" w:hAnsi="GHEA Grapalat"/>
                <w:color w:val="000000"/>
                <w:lang w:val="hy-AM"/>
              </w:rPr>
              <w:t>եսուչ</w:t>
            </w:r>
            <w:r w:rsidR="00A042CD" w:rsidRPr="008127ED">
              <w:rPr>
                <w:rFonts w:ascii="GHEA Grapalat" w:eastAsia="Times New Roman" w:hAnsi="GHEA Grapalat" w:cs="Sylfaen"/>
                <w:lang w:val="hy-AM"/>
              </w:rPr>
              <w:t>ի</w:t>
            </w:r>
            <w:r w:rsidR="00952A90" w:rsidRPr="008127ED">
              <w:rPr>
                <w:rFonts w:ascii="GHEA Grapalat" w:eastAsia="Times New Roman" w:hAnsi="GHEA Grapalat" w:cs="Times New Roman"/>
                <w:lang w:val="hy-AM"/>
              </w:rPr>
              <w:t xml:space="preserve"> բացակայության դեպքում նրան փոխարինում է </w:t>
            </w:r>
            <w:r w:rsidR="008C64A2" w:rsidRPr="008127ED">
              <w:rPr>
                <w:rFonts w:ascii="GHEA Grapalat" w:eastAsia="Times New Roman" w:hAnsi="GHEA Grapalat" w:cs="Times New Roman"/>
                <w:lang w:val="hy-AM"/>
              </w:rPr>
              <w:t>Բաժնի գլխավոր</w:t>
            </w:r>
            <w:r w:rsidR="00CB3ED2" w:rsidRPr="008127E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CB3ED2" w:rsidRPr="008127ED">
              <w:rPr>
                <w:rFonts w:ascii="GHEA Grapalat" w:hAnsi="GHEA Grapalat"/>
                <w:color w:val="000000"/>
                <w:lang w:val="hy-AM"/>
              </w:rPr>
              <w:t xml:space="preserve">պետական </w:t>
            </w:r>
            <w:r w:rsidR="008C64A2" w:rsidRPr="008127ED">
              <w:rPr>
                <w:rFonts w:ascii="GHEA Grapalat" w:eastAsia="Times New Roman" w:hAnsi="GHEA Grapalat" w:cs="Times New Roman"/>
                <w:lang w:val="hy-AM"/>
              </w:rPr>
              <w:t>տեսուչներից մեկը</w:t>
            </w:r>
            <w:r w:rsidR="00133678" w:rsidRPr="008127ED">
              <w:rPr>
                <w:rFonts w:ascii="GHEA Grapalat" w:eastAsia="Times New Roman" w:hAnsi="GHEA Grapalat" w:cs="Times New Roman"/>
                <w:lang w:val="hy-AM"/>
              </w:rPr>
              <w:t>:</w:t>
            </w:r>
            <w:r w:rsidR="00B946F1" w:rsidRPr="008127E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</w:p>
          <w:p w14:paraId="620DA447" w14:textId="0329D239" w:rsidR="00952A90" w:rsidRPr="008127ED" w:rsidRDefault="00952A90" w:rsidP="008F4DAD">
            <w:pPr>
              <w:pStyle w:val="ListParagraph"/>
              <w:numPr>
                <w:ilvl w:val="1"/>
                <w:numId w:val="23"/>
              </w:numPr>
              <w:tabs>
                <w:tab w:val="left" w:pos="642"/>
                <w:tab w:val="left" w:pos="784"/>
                <w:tab w:val="left" w:pos="851"/>
              </w:tabs>
              <w:spacing w:after="0" w:line="240" w:lineRule="auto"/>
              <w:ind w:left="641" w:hanging="642"/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b/>
                <w:lang w:val="hy-AM"/>
              </w:rPr>
              <w:t>Աշխատավայրը</w:t>
            </w:r>
          </w:p>
          <w:p w14:paraId="6CC1E350" w14:textId="77777777" w:rsidR="00FA2724" w:rsidRDefault="00510D85" w:rsidP="008F4DAD">
            <w:pPr>
              <w:tabs>
                <w:tab w:val="left" w:pos="642"/>
                <w:tab w:val="left" w:pos="784"/>
                <w:tab w:val="left" w:pos="851"/>
              </w:tabs>
              <w:spacing w:after="0" w:line="240" w:lineRule="auto"/>
              <w:ind w:left="641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lang w:val="hy-AM"/>
              </w:rPr>
              <w:t>Հայաստան, ք</w:t>
            </w:r>
            <w:r w:rsidR="00D12064" w:rsidRPr="008127ED">
              <w:rPr>
                <w:rFonts w:ascii="GHEA Grapalat" w:eastAsia="Times New Roman" w:hAnsi="GHEA Grapalat" w:cs="Times New Roman"/>
                <w:lang w:val="hy-AM"/>
              </w:rPr>
              <w:t>.</w:t>
            </w:r>
            <w:r w:rsidRPr="008127ED">
              <w:rPr>
                <w:rFonts w:ascii="GHEA Grapalat" w:eastAsia="Times New Roman" w:hAnsi="GHEA Grapalat" w:cs="Times New Roman"/>
                <w:lang w:val="hy-AM"/>
              </w:rPr>
              <w:t xml:space="preserve">Երևան, </w:t>
            </w:r>
            <w:r w:rsidR="004603C8" w:rsidRPr="008127ED">
              <w:rPr>
                <w:rFonts w:ascii="GHEA Grapalat" w:eastAsia="Sylfaen" w:hAnsi="GHEA Grapalat" w:cs="Sylfaen"/>
                <w:lang w:val="hy-AM"/>
              </w:rPr>
              <w:t xml:space="preserve">Կենտրոն վարչական շրջան, </w:t>
            </w:r>
            <w:proofErr w:type="spellStart"/>
            <w:r w:rsidR="00D412AA" w:rsidRPr="008127ED">
              <w:rPr>
                <w:rFonts w:ascii="GHEA Grapalat" w:eastAsia="Times New Roman" w:hAnsi="GHEA Grapalat" w:cs="Times New Roman"/>
                <w:lang w:val="hy-AM"/>
              </w:rPr>
              <w:t>Կորյուն</w:t>
            </w:r>
            <w:r w:rsidR="00B37AA8" w:rsidRPr="008127ED">
              <w:rPr>
                <w:rFonts w:ascii="GHEA Grapalat" w:eastAsia="Times New Roman" w:hAnsi="GHEA Grapalat" w:cs="Times New Roman"/>
                <w:lang w:val="hy-AM"/>
              </w:rPr>
              <w:t>ի</w:t>
            </w:r>
            <w:proofErr w:type="spellEnd"/>
            <w:r w:rsidR="00D412AA" w:rsidRPr="008127ED">
              <w:rPr>
                <w:rFonts w:ascii="GHEA Grapalat" w:eastAsia="Times New Roman" w:hAnsi="GHEA Grapalat" w:cs="Times New Roman"/>
                <w:lang w:val="hy-AM"/>
              </w:rPr>
              <w:t xml:space="preserve"> 15</w:t>
            </w:r>
            <w:r w:rsidR="00B37AA8" w:rsidRPr="008127ED">
              <w:rPr>
                <w:rFonts w:ascii="GHEA Grapalat" w:eastAsia="Times New Roman" w:hAnsi="GHEA Grapalat" w:cs="Times New Roman"/>
                <w:lang w:val="hy-AM"/>
              </w:rPr>
              <w:t>։</w:t>
            </w:r>
          </w:p>
          <w:p w14:paraId="40641B26" w14:textId="56B4AF9C" w:rsidR="00741D3D" w:rsidRPr="008127ED" w:rsidRDefault="00741D3D" w:rsidP="008F4DAD">
            <w:pPr>
              <w:tabs>
                <w:tab w:val="left" w:pos="642"/>
                <w:tab w:val="left" w:pos="784"/>
                <w:tab w:val="left" w:pos="851"/>
              </w:tabs>
              <w:spacing w:after="0" w:line="240" w:lineRule="auto"/>
              <w:ind w:left="641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</w:p>
        </w:tc>
      </w:tr>
      <w:tr w:rsidR="00FA2724" w:rsidRPr="00741D3D" w14:paraId="1750090B" w14:textId="77777777" w:rsidTr="002537E3">
        <w:trPr>
          <w:trHeight w:val="1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872F" w14:textId="1E525D79" w:rsidR="00C009C8" w:rsidRPr="00314DEA" w:rsidRDefault="00C009C8" w:rsidP="00314D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14DEA">
              <w:rPr>
                <w:rFonts w:ascii="GHEA Grapalat" w:eastAsia="Sylfaen" w:hAnsi="GHEA Grapalat" w:cs="Sylfaen"/>
                <w:b/>
                <w:lang w:val="hy-AM"/>
              </w:rPr>
              <w:t>Պաշտոնի բնութագիրը</w:t>
            </w:r>
          </w:p>
          <w:p w14:paraId="0949ED85" w14:textId="5FBE22D8" w:rsidR="00C009C8" w:rsidRPr="008127ED" w:rsidRDefault="00C009C8" w:rsidP="00314DEA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GHEA Grapalat" w:eastAsia="Sylfaen" w:hAnsi="GHEA Grapalat" w:cs="Sylfaen"/>
                <w:b/>
                <w:lang w:val="hy-AM"/>
              </w:rPr>
            </w:pP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Աշխատանքի</w:t>
            </w:r>
            <w:r w:rsidR="004B75D8" w:rsidRPr="008127E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բնույթը</w:t>
            </w:r>
            <w:r w:rsidRPr="008127ED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իրավունքները</w:t>
            </w:r>
            <w:r w:rsidRPr="008127ED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</w:p>
          <w:p w14:paraId="7FCA7118" w14:textId="167FF5AE" w:rsidR="00CD3AE2" w:rsidRDefault="00996E3C" w:rsidP="00314DEA">
            <w:pPr>
              <w:pStyle w:val="ListParagraph"/>
              <w:numPr>
                <w:ilvl w:val="0"/>
                <w:numId w:val="30"/>
              </w:numPr>
              <w:tabs>
                <w:tab w:val="left" w:pos="702"/>
              </w:tabs>
              <w:spacing w:after="0" w:line="240" w:lineRule="auto"/>
              <w:ind w:left="705"/>
              <w:jc w:val="both"/>
              <w:rPr>
                <w:rFonts w:ascii="GHEA Grapalat" w:hAnsi="GHEA Grapalat"/>
                <w:lang w:val="hy-AM"/>
              </w:rPr>
            </w:pPr>
            <w:r w:rsidRPr="008127ED">
              <w:rPr>
                <w:rFonts w:ascii="GHEA Grapalat" w:hAnsi="GHEA Grapalat" w:cs="Sylfaen"/>
                <w:lang w:val="hy-AM"/>
              </w:rPr>
              <w:t>Մասնակցում</w:t>
            </w:r>
            <w:r w:rsidR="00CD3AE2" w:rsidRPr="008127ED">
              <w:rPr>
                <w:rFonts w:ascii="GHEA Grapalat" w:hAnsi="GHEA Grapalat" w:cs="Sylfaen"/>
                <w:lang w:val="hy-AM"/>
              </w:rPr>
              <w:t xml:space="preserve"> է</w:t>
            </w:r>
            <w:r w:rsidR="00CD3AE2" w:rsidRPr="008127ED">
              <w:rPr>
                <w:rFonts w:ascii="GHEA Grapalat" w:hAnsi="GHEA Grapalat"/>
                <w:lang w:val="hy-AM"/>
              </w:rPr>
              <w:t xml:space="preserve"> կենդանական աշխարհի օբյեկտների պահպանության, պաշտպանության, օգտագործման և վերարտադրության ոլորտներում՝ վայրի կենդանական աշխարհի օբյեկտների` Հայաստանի Հանրապետությունից արտահանման, Հայաստանի Հանրապետություն դրանց ներմուծման սահմանված պահանջների պահպանման նկատմամբ վերահսկողության </w:t>
            </w:r>
            <w:r w:rsidR="00E700CF" w:rsidRPr="008127ED">
              <w:rPr>
                <w:rFonts w:ascii="GHEA Grapalat" w:hAnsi="GHEA Grapalat"/>
                <w:lang w:val="hy-AM"/>
              </w:rPr>
              <w:t xml:space="preserve">իրականացման </w:t>
            </w:r>
            <w:r w:rsidR="00E737AF" w:rsidRPr="008127ED">
              <w:rPr>
                <w:rFonts w:ascii="GHEA Grapalat" w:hAnsi="GHEA Grapalat"/>
                <w:lang w:val="hy-AM"/>
              </w:rPr>
              <w:t>աշխատանքներին</w:t>
            </w:r>
            <w:r w:rsidR="00CD3AE2" w:rsidRPr="008127ED">
              <w:rPr>
                <w:rFonts w:ascii="GHEA Grapalat" w:hAnsi="GHEA Grapalat"/>
                <w:lang w:val="hy-AM"/>
              </w:rPr>
              <w:t>.</w:t>
            </w:r>
          </w:p>
          <w:p w14:paraId="1461B4C3" w14:textId="121DF611" w:rsidR="00CD3AE2" w:rsidRPr="00314DEA" w:rsidRDefault="00996E3C" w:rsidP="00314DEA">
            <w:pPr>
              <w:pStyle w:val="ListParagraph"/>
              <w:numPr>
                <w:ilvl w:val="0"/>
                <w:numId w:val="30"/>
              </w:numPr>
              <w:tabs>
                <w:tab w:val="left" w:pos="702"/>
              </w:tabs>
              <w:spacing w:after="0" w:line="240" w:lineRule="auto"/>
              <w:ind w:left="705"/>
              <w:jc w:val="both"/>
              <w:rPr>
                <w:rFonts w:ascii="GHEA Grapalat" w:hAnsi="GHEA Grapalat"/>
                <w:lang w:val="hy-AM"/>
              </w:rPr>
            </w:pPr>
            <w:r w:rsidRPr="00314DEA">
              <w:rPr>
                <w:rFonts w:ascii="GHEA Grapalat" w:hAnsi="GHEA Grapalat" w:cs="Sylfaen"/>
                <w:lang w:val="hy-AM"/>
              </w:rPr>
              <w:t>Մասնակցում</w:t>
            </w:r>
            <w:r w:rsidR="00CD3AE2" w:rsidRPr="00314DEA">
              <w:rPr>
                <w:rFonts w:ascii="GHEA Grapalat" w:hAnsi="GHEA Grapalat" w:cs="Sylfaen"/>
                <w:lang w:val="hy-AM"/>
              </w:rPr>
              <w:t xml:space="preserve"> է</w:t>
            </w:r>
            <w:r w:rsidR="00CD3AE2" w:rsidRPr="00314DEA">
              <w:rPr>
                <w:rFonts w:ascii="GHEA Grapalat" w:hAnsi="GHEA Grapalat"/>
                <w:color w:val="000000"/>
                <w:lang w:val="hy-AM"/>
              </w:rPr>
              <w:t xml:space="preserve"> կենդանական աշխարհի </w:t>
            </w:r>
            <w:r w:rsidR="00CD3AE2" w:rsidRPr="00314DEA">
              <w:rPr>
                <w:rFonts w:ascii="GHEA Grapalat" w:hAnsi="GHEA Grapalat" w:cs="Sylfaen"/>
                <w:lang w:val="hy-AM"/>
              </w:rPr>
              <w:t>օբյեկտների պահպանության</w:t>
            </w:r>
            <w:r w:rsidR="00CD3AE2" w:rsidRPr="00314DEA">
              <w:rPr>
                <w:rFonts w:ascii="GHEA Grapalat" w:hAnsi="GHEA Grapalat"/>
                <w:lang w:val="hy-AM"/>
              </w:rPr>
              <w:t xml:space="preserve">, </w:t>
            </w:r>
            <w:r w:rsidR="00CD3AE2" w:rsidRPr="00314DEA">
              <w:rPr>
                <w:rFonts w:ascii="GHEA Grapalat" w:hAnsi="GHEA Grapalat" w:cs="Sylfaen"/>
                <w:lang w:val="hy-AM"/>
              </w:rPr>
              <w:t>պաշտպանության</w:t>
            </w:r>
            <w:r w:rsidR="00CD3AE2" w:rsidRPr="00314DEA">
              <w:rPr>
                <w:rFonts w:ascii="GHEA Grapalat" w:hAnsi="GHEA Grapalat"/>
                <w:lang w:val="hy-AM"/>
              </w:rPr>
              <w:t xml:space="preserve">, </w:t>
            </w:r>
            <w:r w:rsidR="00CD3AE2" w:rsidRPr="00314DEA">
              <w:rPr>
                <w:rFonts w:ascii="GHEA Grapalat" w:hAnsi="GHEA Grapalat" w:cs="Sylfaen"/>
                <w:lang w:val="hy-AM"/>
              </w:rPr>
              <w:t>օգտագործման</w:t>
            </w:r>
            <w:r w:rsidR="009475E7" w:rsidRPr="00314DEA">
              <w:rPr>
                <w:rFonts w:ascii="GHEA Grapalat" w:hAnsi="GHEA Grapalat" w:cs="Sylfaen"/>
                <w:lang w:val="hy-AM"/>
              </w:rPr>
              <w:t xml:space="preserve"> </w:t>
            </w:r>
            <w:r w:rsidR="00CD3AE2" w:rsidRPr="00314DEA">
              <w:rPr>
                <w:rFonts w:ascii="GHEA Grapalat" w:hAnsi="GHEA Grapalat" w:cs="Sylfaen"/>
                <w:lang w:val="hy-AM"/>
              </w:rPr>
              <w:t>և</w:t>
            </w:r>
            <w:r w:rsidR="009475E7" w:rsidRPr="00314DEA">
              <w:rPr>
                <w:rFonts w:ascii="GHEA Grapalat" w:hAnsi="GHEA Grapalat" w:cs="Sylfaen"/>
                <w:lang w:val="hy-AM"/>
              </w:rPr>
              <w:t xml:space="preserve"> </w:t>
            </w:r>
            <w:r w:rsidR="00CD3AE2" w:rsidRPr="00314DEA">
              <w:rPr>
                <w:rFonts w:ascii="GHEA Grapalat" w:hAnsi="GHEA Grapalat" w:cs="Sylfaen"/>
                <w:lang w:val="hy-AM"/>
              </w:rPr>
              <w:t>վերարտադրության</w:t>
            </w:r>
            <w:r w:rsidR="009475E7" w:rsidRPr="00314DEA">
              <w:rPr>
                <w:rFonts w:ascii="GHEA Grapalat" w:hAnsi="GHEA Grapalat" w:cs="Sylfaen"/>
                <w:lang w:val="hy-AM"/>
              </w:rPr>
              <w:t xml:space="preserve"> </w:t>
            </w:r>
            <w:r w:rsidR="00CD3AE2" w:rsidRPr="00314DEA">
              <w:rPr>
                <w:rFonts w:ascii="GHEA Grapalat" w:hAnsi="GHEA Grapalat" w:cs="Sylfaen"/>
                <w:lang w:val="hy-AM"/>
              </w:rPr>
              <w:t xml:space="preserve">ոլորտներում՝ </w:t>
            </w:r>
            <w:r w:rsidR="00CD3AE2" w:rsidRPr="00314DEA">
              <w:rPr>
                <w:rFonts w:ascii="GHEA Grapalat" w:hAnsi="GHEA Grapalat"/>
                <w:color w:val="000000"/>
                <w:lang w:val="hy-AM"/>
              </w:rPr>
              <w:t>Կարմիր գրքում գրանցված կենդանիների պահպանության համար սահմանված պահանջների պահպանման նկատմամբ</w:t>
            </w:r>
            <w:r w:rsidR="00CD3AE2" w:rsidRPr="00314DEA">
              <w:rPr>
                <w:rFonts w:ascii="GHEA Grapalat" w:hAnsi="GHEA Grapalat"/>
                <w:lang w:val="hy-AM"/>
              </w:rPr>
              <w:t xml:space="preserve"> վերահսկողության </w:t>
            </w:r>
            <w:r w:rsidR="00E700CF" w:rsidRPr="00314DEA">
              <w:rPr>
                <w:rFonts w:ascii="GHEA Grapalat" w:hAnsi="GHEA Grapalat"/>
                <w:lang w:val="hy-AM"/>
              </w:rPr>
              <w:t xml:space="preserve">իրականացման </w:t>
            </w:r>
            <w:r w:rsidR="00E737AF" w:rsidRPr="00314DEA">
              <w:rPr>
                <w:rFonts w:ascii="GHEA Grapalat" w:hAnsi="GHEA Grapalat"/>
                <w:lang w:val="hy-AM"/>
              </w:rPr>
              <w:t>աշխատանքներին</w:t>
            </w:r>
            <w:r w:rsidR="00CD3AE2" w:rsidRPr="00314DEA">
              <w:rPr>
                <w:rFonts w:ascii="GHEA Grapalat" w:hAnsi="GHEA Grapalat"/>
                <w:lang w:val="hy-AM"/>
              </w:rPr>
              <w:t>.</w:t>
            </w:r>
          </w:p>
          <w:p w14:paraId="1F8BD565" w14:textId="51DF8DB6" w:rsidR="00CD3AE2" w:rsidRPr="008127ED" w:rsidRDefault="00996E3C" w:rsidP="00314DEA">
            <w:pPr>
              <w:pStyle w:val="ListParagraph"/>
              <w:numPr>
                <w:ilvl w:val="0"/>
                <w:numId w:val="2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8127ED">
              <w:rPr>
                <w:rFonts w:ascii="GHEA Grapalat" w:hAnsi="GHEA Grapalat" w:cs="Sylfaen"/>
                <w:lang w:val="hy-AM"/>
              </w:rPr>
              <w:t>Մասնակցում</w:t>
            </w:r>
            <w:r w:rsidR="00CD3AE2" w:rsidRPr="008127ED">
              <w:rPr>
                <w:rFonts w:ascii="GHEA Grapalat" w:hAnsi="GHEA Grapalat" w:cs="Sylfaen"/>
                <w:lang w:val="hy-AM"/>
              </w:rPr>
              <w:t xml:space="preserve"> է</w:t>
            </w:r>
            <w:r w:rsidR="00CD3AE2" w:rsidRPr="008127ED">
              <w:rPr>
                <w:rFonts w:ascii="GHEA Grapalat" w:hAnsi="GHEA Grapalat"/>
                <w:color w:val="000000"/>
                <w:lang w:val="hy-AM"/>
              </w:rPr>
              <w:t xml:space="preserve"> կենդանական աշխարհի </w:t>
            </w:r>
            <w:r w:rsidR="00CD3AE2" w:rsidRPr="008127ED">
              <w:rPr>
                <w:rFonts w:ascii="GHEA Grapalat" w:hAnsi="GHEA Grapalat" w:cs="Sylfaen"/>
                <w:lang w:val="hy-AM"/>
              </w:rPr>
              <w:t>օբյեկտների պահպանության</w:t>
            </w:r>
            <w:r w:rsidR="00CD3AE2" w:rsidRPr="008127ED">
              <w:rPr>
                <w:rFonts w:ascii="GHEA Grapalat" w:hAnsi="GHEA Grapalat"/>
                <w:lang w:val="hy-AM"/>
              </w:rPr>
              <w:t xml:space="preserve">, </w:t>
            </w:r>
            <w:r w:rsidR="00CD3AE2" w:rsidRPr="008127ED">
              <w:rPr>
                <w:rFonts w:ascii="GHEA Grapalat" w:hAnsi="GHEA Grapalat" w:cs="Sylfaen"/>
                <w:lang w:val="hy-AM"/>
              </w:rPr>
              <w:t>պաշտպանության</w:t>
            </w:r>
            <w:r w:rsidR="00CD3AE2" w:rsidRPr="008127ED">
              <w:rPr>
                <w:rFonts w:ascii="GHEA Grapalat" w:hAnsi="GHEA Grapalat"/>
                <w:lang w:val="hy-AM"/>
              </w:rPr>
              <w:t xml:space="preserve">, </w:t>
            </w:r>
            <w:r w:rsidR="00CD3AE2" w:rsidRPr="008127ED">
              <w:rPr>
                <w:rFonts w:ascii="GHEA Grapalat" w:hAnsi="GHEA Grapalat" w:cs="Sylfaen"/>
                <w:lang w:val="hy-AM"/>
              </w:rPr>
              <w:t>օգտագործման</w:t>
            </w:r>
            <w:r w:rsidR="00CF6D50" w:rsidRPr="008127ED">
              <w:rPr>
                <w:rFonts w:ascii="GHEA Grapalat" w:hAnsi="GHEA Grapalat" w:cs="Sylfaen"/>
                <w:lang w:val="hy-AM"/>
              </w:rPr>
              <w:t xml:space="preserve"> </w:t>
            </w:r>
            <w:r w:rsidR="00CD3AE2" w:rsidRPr="008127ED">
              <w:rPr>
                <w:rFonts w:ascii="GHEA Grapalat" w:hAnsi="GHEA Grapalat" w:cs="Sylfaen"/>
                <w:lang w:val="hy-AM"/>
              </w:rPr>
              <w:t>և</w:t>
            </w:r>
            <w:r w:rsidR="00CF6D50" w:rsidRPr="008127ED">
              <w:rPr>
                <w:rFonts w:ascii="GHEA Grapalat" w:hAnsi="GHEA Grapalat" w:cs="Sylfaen"/>
                <w:lang w:val="hy-AM"/>
              </w:rPr>
              <w:t xml:space="preserve"> </w:t>
            </w:r>
            <w:r w:rsidR="00CD3AE2" w:rsidRPr="008127ED">
              <w:rPr>
                <w:rFonts w:ascii="GHEA Grapalat" w:hAnsi="GHEA Grapalat" w:cs="Sylfaen"/>
                <w:lang w:val="hy-AM"/>
              </w:rPr>
              <w:t>վերարտադրության</w:t>
            </w:r>
            <w:r w:rsidR="00CF6D50" w:rsidRPr="008127ED">
              <w:rPr>
                <w:rFonts w:ascii="GHEA Grapalat" w:hAnsi="GHEA Grapalat" w:cs="Sylfaen"/>
                <w:lang w:val="hy-AM"/>
              </w:rPr>
              <w:t xml:space="preserve"> </w:t>
            </w:r>
            <w:r w:rsidR="00CD3AE2" w:rsidRPr="008127ED">
              <w:rPr>
                <w:rFonts w:ascii="GHEA Grapalat" w:hAnsi="GHEA Grapalat" w:cs="Sylfaen"/>
                <w:lang w:val="hy-AM"/>
              </w:rPr>
              <w:t>ոլորտներում՝</w:t>
            </w:r>
            <w:r w:rsidR="00CD3AE2" w:rsidRPr="008127ED">
              <w:rPr>
                <w:rFonts w:ascii="GHEA Grapalat" w:hAnsi="GHEA Grapalat"/>
                <w:color w:val="000000"/>
                <w:lang w:val="hy-AM"/>
              </w:rPr>
              <w:t xml:space="preserve"> ժամանակակից կենսաբանական տեխնոլոգիաների միջոցով ստացված կենդանի վերափոխված օրգանիզմների օգտագործման պահանջների պահպանման, կենդանական աշխարհի օբյեկտների բնակության միջավայրի, բնադրավայրերի, միգրացիոն ուղիների պահպանության համար սահմանված պահանջների պահպանման նկատմամբ</w:t>
            </w:r>
            <w:r w:rsidR="00CD3AE2" w:rsidRPr="008127ED">
              <w:rPr>
                <w:rFonts w:ascii="GHEA Grapalat" w:hAnsi="GHEA Grapalat"/>
                <w:lang w:val="hy-AM"/>
              </w:rPr>
              <w:t xml:space="preserve"> վերահսկողության </w:t>
            </w:r>
            <w:r w:rsidR="00E700CF" w:rsidRPr="008127ED">
              <w:rPr>
                <w:rFonts w:ascii="GHEA Grapalat" w:hAnsi="GHEA Grapalat"/>
                <w:lang w:val="hy-AM"/>
              </w:rPr>
              <w:t xml:space="preserve">իրականացման </w:t>
            </w:r>
            <w:r w:rsidR="00E737AF" w:rsidRPr="008127ED">
              <w:rPr>
                <w:rFonts w:ascii="GHEA Grapalat" w:hAnsi="GHEA Grapalat"/>
                <w:lang w:val="hy-AM"/>
              </w:rPr>
              <w:t>աշխատանքներին</w:t>
            </w:r>
            <w:r w:rsidR="00CD3AE2" w:rsidRPr="008127ED">
              <w:rPr>
                <w:rFonts w:ascii="GHEA Grapalat" w:hAnsi="GHEA Grapalat"/>
                <w:lang w:val="hy-AM"/>
              </w:rPr>
              <w:t>.</w:t>
            </w:r>
          </w:p>
          <w:p w14:paraId="52864B3F" w14:textId="506F9851" w:rsidR="00CD3AE2" w:rsidRPr="008127ED" w:rsidRDefault="00996E3C" w:rsidP="00314DEA">
            <w:pPr>
              <w:pStyle w:val="ListParagraph"/>
              <w:numPr>
                <w:ilvl w:val="0"/>
                <w:numId w:val="23"/>
              </w:numPr>
              <w:tabs>
                <w:tab w:val="left" w:pos="1152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8127ED">
              <w:rPr>
                <w:rFonts w:ascii="GHEA Grapalat" w:hAnsi="GHEA Grapalat" w:cs="Sylfaen"/>
                <w:lang w:val="hy-AM"/>
              </w:rPr>
              <w:lastRenderedPageBreak/>
              <w:t>Մասնակցում</w:t>
            </w:r>
            <w:r w:rsidR="00CD3AE2" w:rsidRPr="008127ED">
              <w:rPr>
                <w:rFonts w:ascii="GHEA Grapalat" w:hAnsi="GHEA Grapalat" w:cs="Sylfaen"/>
                <w:lang w:val="hy-AM"/>
              </w:rPr>
              <w:t xml:space="preserve"> է</w:t>
            </w:r>
            <w:r w:rsidR="00CD3AE2" w:rsidRPr="008127ED">
              <w:rPr>
                <w:rFonts w:ascii="GHEA Grapalat" w:hAnsi="GHEA Grapalat"/>
                <w:color w:val="000000"/>
                <w:lang w:val="hy-AM"/>
              </w:rPr>
              <w:t xml:space="preserve"> կենդանական աշխարհի </w:t>
            </w:r>
            <w:r w:rsidR="00CD3AE2" w:rsidRPr="008127ED">
              <w:rPr>
                <w:rFonts w:ascii="GHEA Grapalat" w:hAnsi="GHEA Grapalat" w:cs="Sylfaen"/>
                <w:lang w:val="hy-AM"/>
              </w:rPr>
              <w:t>օբյեկտների պահպանության</w:t>
            </w:r>
            <w:r w:rsidR="00CD3AE2" w:rsidRPr="008127ED">
              <w:rPr>
                <w:rFonts w:ascii="GHEA Grapalat" w:hAnsi="GHEA Grapalat"/>
                <w:lang w:val="hy-AM"/>
              </w:rPr>
              <w:t xml:space="preserve">, </w:t>
            </w:r>
            <w:r w:rsidR="00CD3AE2" w:rsidRPr="008127ED">
              <w:rPr>
                <w:rFonts w:ascii="GHEA Grapalat" w:hAnsi="GHEA Grapalat" w:cs="Sylfaen"/>
                <w:lang w:val="hy-AM"/>
              </w:rPr>
              <w:t>պաշտպանության</w:t>
            </w:r>
            <w:r w:rsidR="00CD3AE2" w:rsidRPr="008127ED">
              <w:rPr>
                <w:rFonts w:ascii="GHEA Grapalat" w:hAnsi="GHEA Grapalat"/>
                <w:lang w:val="hy-AM"/>
              </w:rPr>
              <w:t xml:space="preserve">, </w:t>
            </w:r>
            <w:r w:rsidR="00CD3AE2" w:rsidRPr="008127ED">
              <w:rPr>
                <w:rFonts w:ascii="GHEA Grapalat" w:hAnsi="GHEA Grapalat" w:cs="Sylfaen"/>
                <w:lang w:val="hy-AM"/>
              </w:rPr>
              <w:t>օգտագործման</w:t>
            </w:r>
            <w:r w:rsidR="00980A96" w:rsidRPr="008127ED">
              <w:rPr>
                <w:rFonts w:ascii="GHEA Grapalat" w:hAnsi="GHEA Grapalat" w:cs="Sylfaen"/>
                <w:lang w:val="hy-AM"/>
              </w:rPr>
              <w:t xml:space="preserve"> </w:t>
            </w:r>
            <w:r w:rsidR="00CD3AE2" w:rsidRPr="008127ED">
              <w:rPr>
                <w:rFonts w:ascii="GHEA Grapalat" w:hAnsi="GHEA Grapalat" w:cs="Sylfaen"/>
                <w:lang w:val="hy-AM"/>
              </w:rPr>
              <w:t>և</w:t>
            </w:r>
            <w:r w:rsidR="00980A96" w:rsidRPr="008127ED">
              <w:rPr>
                <w:rFonts w:ascii="GHEA Grapalat" w:hAnsi="GHEA Grapalat" w:cs="Sylfaen"/>
                <w:lang w:val="hy-AM"/>
              </w:rPr>
              <w:t xml:space="preserve"> </w:t>
            </w:r>
            <w:r w:rsidR="00CD3AE2" w:rsidRPr="008127ED">
              <w:rPr>
                <w:rFonts w:ascii="GHEA Grapalat" w:hAnsi="GHEA Grapalat" w:cs="Sylfaen"/>
                <w:lang w:val="hy-AM"/>
              </w:rPr>
              <w:t>վերարտադրության</w:t>
            </w:r>
            <w:r w:rsidR="00980A96" w:rsidRPr="008127ED">
              <w:rPr>
                <w:rFonts w:ascii="GHEA Grapalat" w:hAnsi="GHEA Grapalat" w:cs="Sylfaen"/>
                <w:lang w:val="hy-AM"/>
              </w:rPr>
              <w:t xml:space="preserve"> </w:t>
            </w:r>
            <w:r w:rsidR="00CD3AE2" w:rsidRPr="008127ED">
              <w:rPr>
                <w:rFonts w:ascii="GHEA Grapalat" w:hAnsi="GHEA Grapalat" w:cs="Sylfaen"/>
                <w:lang w:val="hy-AM"/>
              </w:rPr>
              <w:t xml:space="preserve">ոլորտներում՝ </w:t>
            </w:r>
            <w:r w:rsidR="00CD3AE2" w:rsidRPr="008127ED">
              <w:rPr>
                <w:rFonts w:ascii="GHEA Grapalat" w:hAnsi="GHEA Grapalat"/>
                <w:color w:val="000000"/>
                <w:lang w:val="hy-AM"/>
              </w:rPr>
              <w:t>կենդանական աշխարհի օբյեկտների գյուղատնտեսական, արդյունագործական և սոցիալական նպատակներով օգտագործման պահանջների պահպանման, վայրի կենդանիների որսի և ձկնորսության կանոնների, բնության հատուկ պահպանվող տարածքների համար սահմանված ռեժիմների պահպանության պահանջների կատարման նկատմամբ</w:t>
            </w:r>
            <w:r w:rsidR="00CD3AE2" w:rsidRPr="008127ED">
              <w:rPr>
                <w:rFonts w:ascii="GHEA Grapalat" w:hAnsi="GHEA Grapalat"/>
                <w:lang w:val="hy-AM"/>
              </w:rPr>
              <w:t xml:space="preserve"> վերահսկողության </w:t>
            </w:r>
            <w:r w:rsidR="00E700CF" w:rsidRPr="008127ED">
              <w:rPr>
                <w:rFonts w:ascii="GHEA Grapalat" w:hAnsi="GHEA Grapalat"/>
                <w:lang w:val="hy-AM"/>
              </w:rPr>
              <w:t xml:space="preserve">իրականացման </w:t>
            </w:r>
            <w:r w:rsidR="00E737AF" w:rsidRPr="008127ED">
              <w:rPr>
                <w:rFonts w:ascii="GHEA Grapalat" w:hAnsi="GHEA Grapalat"/>
                <w:lang w:val="hy-AM"/>
              </w:rPr>
              <w:t>աշխատանքներին</w:t>
            </w:r>
            <w:r w:rsidR="00CD3AE2" w:rsidRPr="008127ED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019BA3" w14:textId="77777777" w:rsidR="00CD3AE2" w:rsidRPr="008127ED" w:rsidRDefault="00CD3AE2" w:rsidP="00314D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8127ED">
              <w:rPr>
                <w:rFonts w:ascii="GHEA Grapalat" w:hAnsi="GHEA Grapalat"/>
                <w:color w:val="000000"/>
                <w:lang w:val="hy-AM"/>
              </w:rPr>
              <w:t>Տեսչական մարմնի ղեկավարի հանձնարարությամբ</w:t>
            </w:r>
            <w:r w:rsidR="00921143" w:rsidRPr="008127ED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8127E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996E3C" w:rsidRPr="008127ED">
              <w:rPr>
                <w:rFonts w:ascii="GHEA Grapalat" w:hAnsi="GHEA Grapalat"/>
                <w:color w:val="000000"/>
                <w:lang w:val="hy-AM"/>
              </w:rPr>
              <w:t>մասնակցում</w:t>
            </w:r>
            <w:r w:rsidRPr="008127ED">
              <w:rPr>
                <w:rFonts w:ascii="GHEA Grapalat" w:hAnsi="GHEA Grapalat"/>
                <w:color w:val="000000"/>
                <w:lang w:val="hy-AM"/>
              </w:rPr>
              <w:t xml:space="preserve"> է Հայաստանի</w:t>
            </w:r>
            <w:r w:rsidR="004B310B" w:rsidRPr="008127E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127ED">
              <w:rPr>
                <w:rFonts w:ascii="GHEA Grapalat" w:hAnsi="GHEA Grapalat"/>
                <w:color w:val="000000"/>
                <w:lang w:val="hy-AM"/>
              </w:rPr>
              <w:t>Հանրապետության</w:t>
            </w:r>
            <w:r w:rsidR="004B310B" w:rsidRPr="008127E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127ED">
              <w:rPr>
                <w:rFonts w:ascii="GHEA Grapalat" w:hAnsi="GHEA Grapalat"/>
                <w:color w:val="000000"/>
                <w:lang w:val="hy-AM"/>
              </w:rPr>
              <w:t>տարածքում</w:t>
            </w:r>
            <w:r w:rsidR="004B310B" w:rsidRPr="008127E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127ED">
              <w:rPr>
                <w:rFonts w:ascii="GHEA Grapalat" w:hAnsi="GHEA Grapalat"/>
                <w:color w:val="000000"/>
                <w:lang w:val="hy-AM"/>
              </w:rPr>
              <w:t>բնապահպանական</w:t>
            </w:r>
            <w:r w:rsidR="004B310B" w:rsidRPr="008127E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127ED">
              <w:rPr>
                <w:rFonts w:ascii="GHEA Grapalat" w:hAnsi="GHEA Grapalat"/>
                <w:color w:val="000000"/>
                <w:lang w:val="hy-AM"/>
              </w:rPr>
              <w:t>ստուգումներ</w:t>
            </w:r>
            <w:r w:rsidR="00996E3C" w:rsidRPr="008127ED">
              <w:rPr>
                <w:rFonts w:ascii="GHEA Grapalat" w:hAnsi="GHEA Grapalat"/>
                <w:color w:val="000000"/>
                <w:lang w:val="hy-AM"/>
              </w:rPr>
              <w:t>ին</w:t>
            </w:r>
            <w:r w:rsidRPr="008127ED">
              <w:rPr>
                <w:rFonts w:ascii="GHEA Grapalat" w:hAnsi="GHEA Grapalat" w:cs="Sylfaen"/>
                <w:lang w:val="hy-AM"/>
              </w:rPr>
              <w:t>.</w:t>
            </w:r>
          </w:p>
          <w:p w14:paraId="3E3ADDC8" w14:textId="63451681" w:rsidR="00CD3AE2" w:rsidRPr="008127ED" w:rsidRDefault="00323EAB" w:rsidP="00314D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8127ED">
              <w:rPr>
                <w:rFonts w:ascii="GHEA Grapalat" w:hAnsi="GHEA Grapalat" w:cs="Sylfaen"/>
                <w:lang w:val="hy-AM"/>
              </w:rPr>
              <w:t>Բաժնի պետի</w:t>
            </w:r>
            <w:r w:rsidR="00980A96" w:rsidRPr="008127ED">
              <w:rPr>
                <w:rFonts w:ascii="GHEA Grapalat" w:hAnsi="GHEA Grapalat" w:cs="Sylfaen"/>
                <w:lang w:val="hy-AM"/>
              </w:rPr>
              <w:t xml:space="preserve"> </w:t>
            </w:r>
            <w:r w:rsidR="00CD3AE2" w:rsidRPr="008127ED">
              <w:rPr>
                <w:rFonts w:ascii="GHEA Grapalat" w:hAnsi="GHEA Grapalat" w:cs="Sylfaen"/>
                <w:lang w:val="hy-AM"/>
              </w:rPr>
              <w:t>հանձնարարությամբ՝</w:t>
            </w:r>
            <w:r w:rsidR="00980A96" w:rsidRPr="008127ED">
              <w:rPr>
                <w:rFonts w:ascii="GHEA Grapalat" w:hAnsi="GHEA Grapalat" w:cs="Sylfaen"/>
                <w:lang w:val="hy-AM"/>
              </w:rPr>
              <w:t xml:space="preserve"> </w:t>
            </w:r>
            <w:r w:rsidR="00996E3C" w:rsidRPr="008127ED">
              <w:rPr>
                <w:rFonts w:ascii="GHEA Grapalat" w:hAnsi="GHEA Grapalat" w:cs="Sylfaen"/>
                <w:lang w:val="hy-AM"/>
              </w:rPr>
              <w:t>մասնակցում</w:t>
            </w:r>
            <w:r w:rsidR="00CD3AE2" w:rsidRPr="008127ED">
              <w:rPr>
                <w:rFonts w:ascii="GHEA Grapalat" w:hAnsi="GHEA Grapalat"/>
                <w:lang w:val="hy-AM"/>
              </w:rPr>
              <w:t xml:space="preserve"> է </w:t>
            </w:r>
            <w:r w:rsidR="008F4DAD" w:rsidRPr="00300FA6">
              <w:rPr>
                <w:rFonts w:ascii="GHEA Grapalat" w:hAnsi="GHEA Grapalat"/>
                <w:lang w:val="hy-AM"/>
              </w:rPr>
              <w:t>Բաժնի</w:t>
            </w:r>
            <w:r w:rsidR="008F4DAD" w:rsidRPr="00300FA6">
              <w:rPr>
                <w:rFonts w:ascii="GHEA Grapalat" w:hAnsi="GHEA Grapalat" w:cs="Sylfaen"/>
                <w:lang w:val="hy-AM"/>
              </w:rPr>
              <w:t xml:space="preserve"> առջև դրված </w:t>
            </w:r>
            <w:r w:rsidR="008F4DAD" w:rsidRPr="00351C84">
              <w:rPr>
                <w:rFonts w:ascii="GHEA Grapalat" w:eastAsiaTheme="minorHAnsi" w:hAnsi="GHEA Grapalat" w:cs="Sylfaen"/>
                <w:lang w:val="hy-AM"/>
              </w:rPr>
              <w:t xml:space="preserve">գործառույթներից և խնդիրներից բխող իրավական ակտերի նախագծերի, առաջարկությունների, այլ փաստաթղթերի </w:t>
            </w:r>
            <w:r w:rsidR="008F4DAD">
              <w:rPr>
                <w:rFonts w:ascii="GHEA Grapalat" w:eastAsiaTheme="minorHAnsi" w:hAnsi="GHEA Grapalat" w:cs="Sylfaen"/>
                <w:lang w:val="hy-AM"/>
              </w:rPr>
              <w:t>մշակման աշխատանքներին</w:t>
            </w:r>
            <w:r w:rsidR="008F4DAD" w:rsidRPr="00351C84">
              <w:rPr>
                <w:rFonts w:ascii="GHEA Grapalat" w:eastAsiaTheme="minorHAnsi" w:hAnsi="GHEA Grapalat" w:cs="Sylfaen"/>
                <w:lang w:val="hy-AM"/>
              </w:rPr>
              <w:t>, ինչպես նաև դրանց վերաբերյալ մեթոդական պարզաբանումների և ուղեցույցների մշակ</w:t>
            </w:r>
            <w:r w:rsidR="008F4DAD">
              <w:rPr>
                <w:rFonts w:ascii="GHEA Grapalat" w:eastAsiaTheme="minorHAnsi" w:hAnsi="GHEA Grapalat" w:cs="Sylfaen"/>
                <w:lang w:val="hy-AM"/>
              </w:rPr>
              <w:t>ման աշխատանքներ</w:t>
            </w:r>
            <w:r w:rsidR="00861C88" w:rsidRPr="009A0500">
              <w:rPr>
                <w:rFonts w:ascii="GHEA Grapalat" w:eastAsiaTheme="minorHAnsi" w:hAnsi="GHEA Grapalat" w:cs="Sylfaen"/>
                <w:lang w:val="hy-AM"/>
              </w:rPr>
              <w:t>ին</w:t>
            </w:r>
            <w:r w:rsidR="008F4DAD" w:rsidRPr="00EC33BA">
              <w:rPr>
                <w:rFonts w:ascii="GHEA Grapalat" w:hAnsi="GHEA Grapalat"/>
                <w:lang w:val="hy-AM"/>
              </w:rPr>
              <w:t>.</w:t>
            </w:r>
          </w:p>
          <w:p w14:paraId="735B1CB1" w14:textId="7A0D5A6E" w:rsidR="00CD3AE2" w:rsidRPr="008127ED" w:rsidRDefault="00996E3C" w:rsidP="00314D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8127ED">
              <w:rPr>
                <w:rFonts w:ascii="GHEA Grapalat" w:hAnsi="GHEA Grapalat" w:cs="Sylfaen"/>
                <w:lang w:val="hy-AM"/>
              </w:rPr>
              <w:t>Մասնակցում</w:t>
            </w:r>
            <w:r w:rsidR="00CD3AE2" w:rsidRPr="008127ED">
              <w:rPr>
                <w:rFonts w:ascii="GHEA Grapalat" w:hAnsi="GHEA Grapalat"/>
                <w:lang w:val="hy-AM"/>
              </w:rPr>
              <w:t xml:space="preserve"> է իրավաբանական և ֆիզիկական անձանց կողմից ներկայացված դիմումներում</w:t>
            </w:r>
            <w:r w:rsidR="00980A96" w:rsidRPr="008127ED">
              <w:rPr>
                <w:rFonts w:ascii="GHEA Grapalat" w:hAnsi="GHEA Grapalat"/>
                <w:lang w:val="hy-AM"/>
              </w:rPr>
              <w:t xml:space="preserve"> </w:t>
            </w:r>
            <w:r w:rsidR="00CD3AE2" w:rsidRPr="008127ED">
              <w:rPr>
                <w:rFonts w:ascii="GHEA Grapalat" w:hAnsi="GHEA Grapalat"/>
                <w:lang w:val="hy-AM"/>
              </w:rPr>
              <w:t>բարձրացված հարցերի ուսումնասիրությ</w:t>
            </w:r>
            <w:r w:rsidR="00A93BBC" w:rsidRPr="008127ED">
              <w:rPr>
                <w:rFonts w:ascii="GHEA Grapalat" w:hAnsi="GHEA Grapalat"/>
                <w:lang w:val="hy-AM"/>
              </w:rPr>
              <w:t>ա</w:t>
            </w:r>
            <w:r w:rsidR="00CD3AE2" w:rsidRPr="008127ED">
              <w:rPr>
                <w:rFonts w:ascii="GHEA Grapalat" w:hAnsi="GHEA Grapalat"/>
                <w:lang w:val="hy-AM"/>
              </w:rPr>
              <w:t xml:space="preserve">նը, դրա հիման վրա համապատասխան առաջարկությունների </w:t>
            </w:r>
            <w:r w:rsidRPr="008127ED">
              <w:rPr>
                <w:rFonts w:ascii="GHEA Grapalat" w:hAnsi="GHEA Grapalat"/>
                <w:lang w:val="hy-AM"/>
              </w:rPr>
              <w:t>ներկայաց</w:t>
            </w:r>
            <w:r w:rsidR="00CD3AE2" w:rsidRPr="008127ED">
              <w:rPr>
                <w:rFonts w:ascii="GHEA Grapalat" w:hAnsi="GHEA Grapalat"/>
                <w:lang w:val="hy-AM"/>
              </w:rPr>
              <w:t>մ</w:t>
            </w:r>
            <w:r w:rsidRPr="008127ED">
              <w:rPr>
                <w:rFonts w:ascii="GHEA Grapalat" w:hAnsi="GHEA Grapalat"/>
                <w:lang w:val="hy-AM"/>
              </w:rPr>
              <w:t>ան</w:t>
            </w:r>
            <w:r w:rsidR="00CD3AE2" w:rsidRPr="008127ED">
              <w:rPr>
                <w:rFonts w:ascii="GHEA Grapalat" w:hAnsi="GHEA Grapalat"/>
                <w:lang w:val="hy-AM"/>
              </w:rPr>
              <w:t xml:space="preserve">ը, </w:t>
            </w:r>
            <w:r w:rsidR="00901F35" w:rsidRPr="008127ED">
              <w:rPr>
                <w:rFonts w:ascii="GHEA Grapalat" w:hAnsi="GHEA Grapalat"/>
                <w:lang w:val="hy-AM"/>
              </w:rPr>
              <w:t xml:space="preserve">Բաժնի պետի </w:t>
            </w:r>
            <w:r w:rsidR="00CD3AE2" w:rsidRPr="008127ED">
              <w:rPr>
                <w:rFonts w:ascii="GHEA Grapalat" w:hAnsi="GHEA Grapalat"/>
                <w:lang w:val="hy-AM"/>
              </w:rPr>
              <w:t xml:space="preserve">հանձնարարությամբ՝ քաղաքացիների </w:t>
            </w:r>
            <w:r w:rsidRPr="008127ED">
              <w:rPr>
                <w:rFonts w:ascii="GHEA Grapalat" w:hAnsi="GHEA Grapalat"/>
                <w:lang w:val="hy-AM"/>
              </w:rPr>
              <w:t>ընդունելությա</w:t>
            </w:r>
            <w:r w:rsidR="00CD3AE2" w:rsidRPr="008127ED">
              <w:rPr>
                <w:rFonts w:ascii="GHEA Grapalat" w:hAnsi="GHEA Grapalat"/>
                <w:lang w:val="hy-AM"/>
              </w:rPr>
              <w:t>նը.</w:t>
            </w:r>
          </w:p>
          <w:p w14:paraId="0968A6BE" w14:textId="77777777" w:rsidR="00CD3AE2" w:rsidRPr="008127ED" w:rsidRDefault="00996E3C" w:rsidP="00314D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8127ED">
              <w:rPr>
                <w:rFonts w:ascii="GHEA Grapalat" w:hAnsi="GHEA Grapalat" w:cs="Sylfaen"/>
                <w:lang w:val="hy-AM"/>
              </w:rPr>
              <w:t>Մասնակցում</w:t>
            </w:r>
            <w:r w:rsidR="00CD3AE2" w:rsidRPr="008127ED">
              <w:rPr>
                <w:rFonts w:ascii="GHEA Grapalat" w:hAnsi="GHEA Grapalat"/>
                <w:lang w:val="hy-AM"/>
              </w:rPr>
              <w:t xml:space="preserve"> է Բաժնի լիազորությունների շրջանակներում հաշվետվությունների, առաջարկությունների, տեղեկանքների և միջնորդագրերի </w:t>
            </w:r>
            <w:r w:rsidRPr="008127ED">
              <w:rPr>
                <w:rFonts w:ascii="GHEA Grapalat" w:hAnsi="GHEA Grapalat"/>
                <w:lang w:val="hy-AM"/>
              </w:rPr>
              <w:t>նախապատրաստ</w:t>
            </w:r>
            <w:r w:rsidR="00CD3AE2" w:rsidRPr="008127ED">
              <w:rPr>
                <w:rFonts w:ascii="GHEA Grapalat" w:hAnsi="GHEA Grapalat"/>
                <w:lang w:val="hy-AM"/>
              </w:rPr>
              <w:t>մ</w:t>
            </w:r>
            <w:r w:rsidRPr="008127ED">
              <w:rPr>
                <w:rFonts w:ascii="GHEA Grapalat" w:hAnsi="GHEA Grapalat"/>
                <w:lang w:val="hy-AM"/>
              </w:rPr>
              <w:t>ան</w:t>
            </w:r>
            <w:r w:rsidR="00CD3AE2" w:rsidRPr="008127ED">
              <w:rPr>
                <w:rFonts w:ascii="GHEA Grapalat" w:hAnsi="GHEA Grapalat"/>
                <w:lang w:val="hy-AM"/>
              </w:rPr>
              <w:t>ը:</w:t>
            </w:r>
          </w:p>
          <w:p w14:paraId="0ED184FE" w14:textId="77777777" w:rsidR="00CD3AE2" w:rsidRPr="008127ED" w:rsidRDefault="00CD3AE2" w:rsidP="008F4DAD">
            <w:pPr>
              <w:spacing w:after="0" w:line="240" w:lineRule="auto"/>
              <w:ind w:left="567" w:right="9" w:hanging="567"/>
              <w:jc w:val="both"/>
              <w:rPr>
                <w:rFonts w:ascii="GHEA Grapalat" w:hAnsi="GHEA Grapalat" w:cs="Sylfaen"/>
                <w:iCs/>
                <w:lang w:val="hy-AM"/>
              </w:rPr>
            </w:pPr>
          </w:p>
          <w:p w14:paraId="16E7C012" w14:textId="294BD591" w:rsidR="00C009C8" w:rsidRDefault="00C009C8" w:rsidP="008F4DAD">
            <w:pPr>
              <w:spacing w:after="0" w:line="240" w:lineRule="auto"/>
              <w:ind w:left="567" w:right="9" w:hanging="567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 xml:space="preserve"> Իրավունքները՝</w:t>
            </w:r>
          </w:p>
          <w:p w14:paraId="5D4CEBB3" w14:textId="77777777" w:rsidR="008127ED" w:rsidRPr="008127ED" w:rsidRDefault="008127ED" w:rsidP="008F4DAD">
            <w:pPr>
              <w:spacing w:after="0" w:line="240" w:lineRule="auto"/>
              <w:ind w:left="567" w:right="9" w:hanging="567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</w:p>
          <w:p w14:paraId="53C02411" w14:textId="508D532E" w:rsidR="00B75994" w:rsidRPr="008127ED" w:rsidRDefault="00B75994" w:rsidP="00F97F7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11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color w:val="000000"/>
                <w:lang w:val="hy-AM"/>
              </w:rPr>
              <w:t>օրենքներով և իրավական այլ ակտերով սահմանված իրավասությունների սահմաններում ստուգվող սուբյեկտներից պահանջել փաստաթղթեր, տվյալներ, բացատրություններ, տեղեկանքներ և իր պարտականությունների կատարման համար անհրաժեշտ այլ փաստաթղթեր, ինչպես նաև վերցնել փորձանմուշներ և կատարել կապարակնքում.</w:t>
            </w:r>
          </w:p>
          <w:p w14:paraId="0D347C7E" w14:textId="04968682" w:rsidR="00B75994" w:rsidRPr="008127ED" w:rsidRDefault="00B75994" w:rsidP="00F97F7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11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color w:val="000000"/>
                <w:lang w:val="hy-AM"/>
              </w:rPr>
              <w:t>բնապահպանական օրենսդրության կիրարկումն ապահովելու նպատակով օրենքով սահմանված կարգով և դեպքերում կանգնեցնել տրանսպորտային միջոցներ.</w:t>
            </w:r>
          </w:p>
          <w:p w14:paraId="319898DC" w14:textId="72F405B8" w:rsidR="00B75994" w:rsidRPr="008127ED" w:rsidRDefault="00B75994" w:rsidP="00F97F7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11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8127ED">
              <w:rPr>
                <w:rFonts w:ascii="GHEA Grapalat" w:hAnsi="GHEA Grapalat" w:cs="Arial"/>
                <w:color w:val="000000"/>
                <w:lang w:val="hy-AM"/>
              </w:rPr>
              <w:t>օրենքով</w:t>
            </w:r>
            <w:r w:rsidRPr="008127ED">
              <w:rPr>
                <w:rFonts w:ascii="GHEA Grapalat" w:hAnsi="GHEA Grapalat"/>
                <w:color w:val="000000"/>
                <w:lang w:val="hy-AM"/>
              </w:rPr>
              <w:t xml:space="preserve"> սահմանված կարգով կիրառել հարկադրանքի միջոցներ</w:t>
            </w:r>
            <w:r w:rsidRPr="008127ED">
              <w:rPr>
                <w:rFonts w:ascii="GHEA Grapalat" w:hAnsi="GHEA Grapalat" w:cs="Sylfaen"/>
                <w:iCs/>
                <w:color w:val="000000"/>
                <w:lang w:val="hy-AM"/>
              </w:rPr>
              <w:t>.</w:t>
            </w:r>
          </w:p>
          <w:p w14:paraId="462CF468" w14:textId="1BA895AD" w:rsidR="00B75994" w:rsidRPr="008127ED" w:rsidRDefault="00B75994" w:rsidP="00F97F7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11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8127ED">
              <w:rPr>
                <w:rFonts w:ascii="GHEA Grapalat" w:hAnsi="GHEA Grapalat" w:cs="Arial"/>
                <w:color w:val="000000"/>
                <w:lang w:val="hy-AM"/>
              </w:rPr>
              <w:t>օրենքով</w:t>
            </w:r>
            <w:r w:rsidRPr="008127ED">
              <w:rPr>
                <w:rFonts w:ascii="GHEA Grapalat" w:hAnsi="GHEA Grapalat"/>
                <w:color w:val="000000"/>
                <w:lang w:val="hy-AM"/>
              </w:rPr>
              <w:t xml:space="preserve"> սահմանված կարգով պահել, կրել, օգտագործել ծառայողական զենք, զինամթերք, ձեռնաշղթա և կրել համազգեստ.</w:t>
            </w:r>
          </w:p>
          <w:p w14:paraId="45A9145F" w14:textId="2C6AF89C" w:rsidR="00B75994" w:rsidRPr="008127ED" w:rsidRDefault="00B75994" w:rsidP="00F97F7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11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color w:val="000000"/>
                <w:lang w:val="hy-AM"/>
              </w:rPr>
              <w:t>օրենքով նախատեսված դեպքերում ստուգվող սուբյեկտի ներկայացուցչի մասն</w:t>
            </w:r>
            <w:r w:rsidR="007E7FF7" w:rsidRPr="008127ED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ակցությամբ անարգել մուտք գործել</w:t>
            </w:r>
            <w:r w:rsidRPr="008127ED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ստուգվող սուբյեկտի գրասենյակային, արտադրական, պահեստային, լաբորատոր և այլ ստորաբաժանումներ ու տարածքներ.</w:t>
            </w:r>
          </w:p>
          <w:p w14:paraId="027F4B25" w14:textId="4FCF8A04" w:rsidR="00B75994" w:rsidRPr="008127ED" w:rsidRDefault="00B75994" w:rsidP="00F97F7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11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color w:val="000000"/>
                <w:lang w:val="hy-AM"/>
              </w:rPr>
              <w:t>օրենքով և իրավական այլ ակտերով սահմանված կարգով և դեպքերում առգրավել ապօրինի ձեռք բերված բնական ռեսուրսները և բնապահպանական օրենսդրության պահանջների խախտմամբ ձեռք բերված որսը, որսագործիքները, որսի գործիք համարվող այլ միջոցներ.</w:t>
            </w:r>
          </w:p>
          <w:p w14:paraId="68727A9E" w14:textId="5EA4877B" w:rsidR="00B75994" w:rsidRPr="008127ED" w:rsidRDefault="00B75994" w:rsidP="00F97F7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11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color w:val="000000"/>
                <w:lang w:val="hy-AM"/>
              </w:rPr>
              <w:t>օրենքով սահմանված կարգով իրականացված ստուգումների արդյունքներով բնապահպանության և ընդերքի տեսչական մարմնին վերապահված իրավասությունների շրջանակներում բնապահպանական հարկով հարկման բազայի և բնօգտագործման վճարի բազայի փաստացի ծավալների չափագրման, հարկման բազայի և վճարի բազայի փաստացի ծավալների ու դրանց համար սահմանված</w:t>
            </w:r>
            <w:r w:rsidR="0000467D" w:rsidRPr="008127ED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8127ED">
              <w:rPr>
                <w:rFonts w:ascii="GHEA Grapalat" w:eastAsia="Times New Roman" w:hAnsi="GHEA Grapalat" w:cs="Times New Roman"/>
                <w:color w:val="000000"/>
                <w:lang w:val="hy-AM"/>
              </w:rPr>
              <w:t>չափաքանակների գերազանցման վերաբերյալ կազմել ակտեր</w:t>
            </w:r>
            <w:r w:rsidR="008127ED" w:rsidRPr="008127ED">
              <w:rPr>
                <w:rFonts w:ascii="GHEA Grapalat" w:eastAsia="Times New Roman" w:hAnsi="GHEA Grapalat" w:cs="Times New Roman"/>
                <w:color w:val="000000"/>
                <w:lang w:val="hy-AM"/>
              </w:rPr>
              <w:t>:</w:t>
            </w:r>
          </w:p>
          <w:p w14:paraId="0AD6F7BD" w14:textId="77777777" w:rsidR="00B75994" w:rsidRPr="008127ED" w:rsidRDefault="00B75994" w:rsidP="008F4DAD">
            <w:pPr>
              <w:pStyle w:val="ListParagraph"/>
              <w:shd w:val="clear" w:color="auto" w:fill="FFFFFF"/>
              <w:spacing w:after="0" w:line="240" w:lineRule="auto"/>
              <w:ind w:left="567" w:right="11" w:hanging="567"/>
              <w:jc w:val="both"/>
              <w:rPr>
                <w:rFonts w:ascii="GHEA Grapalat" w:hAnsi="GHEA Grapalat" w:cs="Sylfaen"/>
                <w:iCs/>
                <w:lang w:val="hy-AM"/>
              </w:rPr>
            </w:pPr>
          </w:p>
          <w:p w14:paraId="73EACD32" w14:textId="68EE7311" w:rsidR="00C009C8" w:rsidRDefault="006B7720" w:rsidP="008F4DAD">
            <w:pPr>
              <w:spacing w:after="0" w:line="240" w:lineRule="auto"/>
              <w:ind w:left="567" w:right="11" w:hanging="567"/>
              <w:jc w:val="both"/>
              <w:rPr>
                <w:rFonts w:ascii="GHEA Grapalat" w:eastAsia="Sylfaen" w:hAnsi="GHEA Grapalat" w:cs="Sylfaen"/>
              </w:rPr>
            </w:pP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proofErr w:type="spellStart"/>
            <w:r w:rsidR="00C009C8" w:rsidRPr="008127ED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proofErr w:type="spellEnd"/>
            <w:r w:rsidR="00C009C8" w:rsidRPr="008127ED">
              <w:rPr>
                <w:rFonts w:ascii="GHEA Grapalat" w:eastAsia="Sylfaen" w:hAnsi="GHEA Grapalat" w:cs="Sylfaen"/>
              </w:rPr>
              <w:t>՝</w:t>
            </w:r>
          </w:p>
          <w:p w14:paraId="1EC136E8" w14:textId="77777777" w:rsidR="008127ED" w:rsidRPr="008127ED" w:rsidRDefault="008127ED" w:rsidP="008F4DAD">
            <w:pPr>
              <w:spacing w:after="0" w:line="240" w:lineRule="auto"/>
              <w:ind w:left="567" w:right="11" w:hanging="567"/>
              <w:jc w:val="both"/>
              <w:rPr>
                <w:rFonts w:ascii="GHEA Grapalat" w:eastAsia="Sylfaen" w:hAnsi="GHEA Grapalat" w:cs="Sylfaen"/>
              </w:rPr>
            </w:pPr>
          </w:p>
          <w:p w14:paraId="348B2CBF" w14:textId="77777777" w:rsidR="001040C6" w:rsidRDefault="001040C6" w:rsidP="00F97F7E">
            <w:pPr>
              <w:pStyle w:val="NormalWeb"/>
              <w:numPr>
                <w:ilvl w:val="0"/>
                <w:numId w:val="32"/>
              </w:numPr>
              <w:tabs>
                <w:tab w:val="left" w:pos="609"/>
              </w:tabs>
              <w:spacing w:before="60" w:beforeAutospacing="0" w:after="0" w:afterAutospacing="0"/>
              <w:jc w:val="both"/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>օրենքներով և իրավական այլ ակտերով սահմանված իրավասությունների սահմաններում ուսումնասիրել քաղաքացիների, կազմակերպությունների, պետական և տեղական ինքնակառավարման մարմինների բողոքներն ու դիմումները և հավաքագրել տեղեկատվություն դրանց  վերաբերյալ  պատասխան գրություններ նախապատրաստելու համար.</w:t>
            </w:r>
          </w:p>
          <w:p w14:paraId="4C22A0D3" w14:textId="43048EE7" w:rsidR="00B75994" w:rsidRPr="001040C6" w:rsidRDefault="00E66ECE" w:rsidP="00F97F7E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642"/>
              </w:tabs>
              <w:spacing w:after="0" w:line="240" w:lineRule="auto"/>
              <w:ind w:right="11"/>
              <w:jc w:val="both"/>
              <w:rPr>
                <w:rFonts w:ascii="GHEA Grapalat" w:hAnsi="GHEA Grapalat" w:cs="Arial"/>
                <w:lang w:val="hy-AM"/>
              </w:rPr>
            </w:pPr>
            <w:r w:rsidRPr="001040C6">
              <w:rPr>
                <w:rFonts w:ascii="GHEA Grapalat" w:eastAsia="Times New Roman" w:hAnsi="GHEA Grapalat" w:cs="Times New Roman"/>
                <w:lang w:val="hy-AM"/>
              </w:rPr>
              <w:t>հ</w:t>
            </w:r>
            <w:r w:rsidR="00991327" w:rsidRPr="001040C6">
              <w:rPr>
                <w:rFonts w:ascii="GHEA Grapalat" w:eastAsia="Times New Roman" w:hAnsi="GHEA Grapalat" w:cs="Times New Roman"/>
                <w:lang w:val="hy-AM"/>
              </w:rPr>
              <w:t xml:space="preserve">ավաքագրել և </w:t>
            </w:r>
            <w:r w:rsidR="00CC49B6" w:rsidRPr="001040C6">
              <w:rPr>
                <w:rFonts w:ascii="GHEA Grapalat" w:eastAsia="Times New Roman" w:hAnsi="GHEA Grapalat" w:cs="Times New Roman"/>
                <w:lang w:val="hy-AM"/>
              </w:rPr>
              <w:t xml:space="preserve">Բաժնի պետին </w:t>
            </w:r>
            <w:r w:rsidR="003650A4" w:rsidRPr="001040C6">
              <w:rPr>
                <w:rFonts w:ascii="GHEA Grapalat" w:eastAsia="Times New Roman" w:hAnsi="GHEA Grapalat" w:cs="Times New Roman"/>
                <w:lang w:val="hy-AM"/>
              </w:rPr>
              <w:t xml:space="preserve">տրամադրել </w:t>
            </w:r>
            <w:r w:rsidR="00991327" w:rsidRPr="001040C6">
              <w:rPr>
                <w:rFonts w:ascii="GHEA Grapalat" w:eastAsia="Times New Roman" w:hAnsi="GHEA Grapalat" w:cs="Times New Roman"/>
                <w:lang w:val="hy-AM"/>
              </w:rPr>
              <w:t>տեղեկատվություն</w:t>
            </w:r>
            <w:r w:rsidR="00FF755A" w:rsidRPr="001040C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B75994" w:rsidRPr="001040C6">
              <w:rPr>
                <w:rFonts w:ascii="GHEA Grapalat" w:eastAsia="Times New Roman" w:hAnsi="GHEA Grapalat" w:cs="Times New Roman"/>
                <w:lang w:val="hy-AM"/>
              </w:rPr>
              <w:t xml:space="preserve">ստուգում իրականացնելու </w:t>
            </w:r>
            <w:r w:rsidR="00991327" w:rsidRPr="001040C6">
              <w:rPr>
                <w:rFonts w:ascii="GHEA Grapalat" w:eastAsia="Times New Roman" w:hAnsi="GHEA Grapalat" w:cs="Times New Roman"/>
                <w:lang w:val="hy-AM"/>
              </w:rPr>
              <w:t>զեկուցագրերի կազմ</w:t>
            </w:r>
            <w:r w:rsidR="00E737AF" w:rsidRPr="001040C6">
              <w:rPr>
                <w:rFonts w:ascii="GHEA Grapalat" w:eastAsia="Times New Roman" w:hAnsi="GHEA Grapalat" w:cs="Times New Roman"/>
                <w:lang w:val="hy-AM"/>
              </w:rPr>
              <w:t>մ</w:t>
            </w:r>
            <w:r w:rsidR="00991327" w:rsidRPr="001040C6">
              <w:rPr>
                <w:rFonts w:ascii="GHEA Grapalat" w:eastAsia="Times New Roman" w:hAnsi="GHEA Grapalat" w:cs="Times New Roman"/>
                <w:lang w:val="hy-AM"/>
              </w:rPr>
              <w:t>ան</w:t>
            </w:r>
            <w:r w:rsidR="003A7068" w:rsidRPr="001040C6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3C024E" w:rsidRPr="001040C6">
              <w:rPr>
                <w:rFonts w:ascii="GHEA Grapalat" w:eastAsia="Times New Roman" w:hAnsi="GHEA Grapalat" w:cs="Times New Roman"/>
                <w:lang w:val="hy-AM"/>
              </w:rPr>
              <w:t>համար</w:t>
            </w:r>
            <w:r w:rsidR="00CC49B6" w:rsidRPr="001040C6">
              <w:rPr>
                <w:rFonts w:ascii="GHEA Grapalat" w:eastAsia="Times New Roman" w:hAnsi="GHEA Grapalat" w:cs="Times New Roman"/>
                <w:lang w:val="hy-AM"/>
              </w:rPr>
              <w:t>.</w:t>
            </w:r>
          </w:p>
          <w:p w14:paraId="6780A9CC" w14:textId="25531D85" w:rsidR="005E14DB" w:rsidRPr="008127ED" w:rsidRDefault="00E66ECE" w:rsidP="00F97F7E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642"/>
              </w:tabs>
              <w:spacing w:after="0" w:line="240" w:lineRule="auto"/>
              <w:ind w:right="11"/>
              <w:jc w:val="both"/>
              <w:rPr>
                <w:rFonts w:ascii="GHEA Grapalat" w:hAnsi="GHEA Grapalat" w:cs="Arial"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lang w:val="hy-AM"/>
              </w:rPr>
              <w:t>հ</w:t>
            </w:r>
            <w:r w:rsidR="003650A4" w:rsidRPr="008127ED">
              <w:rPr>
                <w:rFonts w:ascii="GHEA Grapalat" w:eastAsia="Times New Roman" w:hAnsi="GHEA Grapalat" w:cs="Times New Roman"/>
                <w:lang w:val="hy-AM"/>
              </w:rPr>
              <w:t xml:space="preserve">ավաքագրել և </w:t>
            </w:r>
            <w:r w:rsidR="00AF4DAE" w:rsidRPr="008127ED">
              <w:rPr>
                <w:rFonts w:ascii="GHEA Grapalat" w:eastAsia="Times New Roman" w:hAnsi="GHEA Grapalat" w:cs="Times New Roman"/>
                <w:lang w:val="hy-AM"/>
              </w:rPr>
              <w:t xml:space="preserve">Բաժնի պետին </w:t>
            </w:r>
            <w:r w:rsidR="003650A4" w:rsidRPr="008127ED">
              <w:rPr>
                <w:rFonts w:ascii="GHEA Grapalat" w:eastAsia="Times New Roman" w:hAnsi="GHEA Grapalat" w:cs="Times New Roman"/>
                <w:lang w:val="hy-AM"/>
              </w:rPr>
              <w:t xml:space="preserve">տրամադրել </w:t>
            </w:r>
            <w:r w:rsidR="00FE5258" w:rsidRPr="008127ED">
              <w:rPr>
                <w:rFonts w:ascii="GHEA Grapalat" w:eastAsia="Times New Roman" w:hAnsi="GHEA Grapalat" w:cs="Times New Roman"/>
                <w:lang w:val="hy-AM"/>
              </w:rPr>
              <w:t>տեղեկատվություն</w:t>
            </w:r>
            <w:r w:rsidR="00FF755A" w:rsidRPr="008127E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B75994" w:rsidRPr="008127ED">
              <w:rPr>
                <w:rFonts w:ascii="GHEA Grapalat" w:eastAsia="Times New Roman" w:hAnsi="GHEA Grapalat" w:cs="Times New Roman"/>
                <w:lang w:val="hy-AM"/>
              </w:rPr>
              <w:t>ստուգումների արդյունքնե</w:t>
            </w:r>
            <w:r w:rsidR="005E14DB" w:rsidRPr="008127ED">
              <w:rPr>
                <w:rFonts w:ascii="GHEA Grapalat" w:eastAsia="Times New Roman" w:hAnsi="GHEA Grapalat" w:cs="Times New Roman"/>
                <w:lang w:val="hy-AM"/>
              </w:rPr>
              <w:t>րի վերաբերյալ հաշվետվությունների</w:t>
            </w:r>
            <w:r w:rsidR="00B75994" w:rsidRPr="008127E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5E14DB" w:rsidRPr="008127ED">
              <w:rPr>
                <w:rFonts w:ascii="GHEA Grapalat" w:eastAsia="Times New Roman" w:hAnsi="GHEA Grapalat" w:cs="Times New Roman"/>
                <w:lang w:val="hy-AM"/>
              </w:rPr>
              <w:t>կազմ</w:t>
            </w:r>
            <w:r w:rsidR="00E737AF" w:rsidRPr="008127ED">
              <w:rPr>
                <w:rFonts w:ascii="GHEA Grapalat" w:eastAsia="Times New Roman" w:hAnsi="GHEA Grapalat" w:cs="Times New Roman"/>
                <w:lang w:val="hy-AM"/>
              </w:rPr>
              <w:t>մ</w:t>
            </w:r>
            <w:r w:rsidR="005E14DB" w:rsidRPr="008127ED">
              <w:rPr>
                <w:rFonts w:ascii="GHEA Grapalat" w:eastAsia="Times New Roman" w:hAnsi="GHEA Grapalat" w:cs="Times New Roman"/>
                <w:lang w:val="hy-AM"/>
              </w:rPr>
              <w:t xml:space="preserve">ան </w:t>
            </w:r>
            <w:r w:rsidR="003C024E" w:rsidRPr="008127ED">
              <w:rPr>
                <w:rFonts w:ascii="GHEA Grapalat" w:eastAsia="Times New Roman" w:hAnsi="GHEA Grapalat" w:cs="Times New Roman"/>
                <w:lang w:val="hy-AM"/>
              </w:rPr>
              <w:t>համար.</w:t>
            </w:r>
          </w:p>
          <w:p w14:paraId="4DFEED92" w14:textId="54268F76" w:rsidR="00C009C8" w:rsidRPr="008127ED" w:rsidRDefault="00B75994" w:rsidP="00F97F7E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642"/>
              </w:tabs>
              <w:spacing w:after="0" w:line="240" w:lineRule="auto"/>
              <w:ind w:right="11"/>
              <w:jc w:val="both"/>
              <w:rPr>
                <w:rFonts w:ascii="GHEA Grapalat" w:hAnsi="GHEA Grapalat" w:cs="Arial"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lang w:val="hy-AM"/>
              </w:rPr>
              <w:t xml:space="preserve">օրենքով և իրավական այլ ակտերով սահմանված </w:t>
            </w:r>
            <w:r w:rsidR="0087507A" w:rsidRPr="008127ED">
              <w:rPr>
                <w:rFonts w:ascii="GHEA Grapalat" w:eastAsia="Times New Roman" w:hAnsi="GHEA Grapalat" w:cs="Times New Roman"/>
                <w:lang w:val="hy-AM"/>
              </w:rPr>
              <w:t>մասնակցել</w:t>
            </w:r>
            <w:r w:rsidR="00C009C8" w:rsidRPr="008127ED">
              <w:rPr>
                <w:rFonts w:ascii="GHEA Grapalat" w:eastAsia="Times New Roman" w:hAnsi="GHEA Grapalat" w:cs="Times New Roman"/>
                <w:lang w:val="hy-AM"/>
              </w:rPr>
              <w:t xml:space="preserve"> առգրավված բնական ռեսուրսների, որսի, որսագործիքների և որսի գործիք համարվող այլ միջոցների` </w:t>
            </w:r>
            <w:r w:rsidR="0087507A" w:rsidRPr="008127ED">
              <w:rPr>
                <w:rFonts w:ascii="GHEA Grapalat" w:eastAsia="Times New Roman" w:hAnsi="GHEA Grapalat" w:cs="Times New Roman"/>
                <w:lang w:val="hy-AM"/>
              </w:rPr>
              <w:t>տնօրինման կարգի պահպան</w:t>
            </w:r>
            <w:r w:rsidR="00C009C8" w:rsidRPr="008127ED">
              <w:rPr>
                <w:rFonts w:ascii="GHEA Grapalat" w:eastAsia="Times New Roman" w:hAnsi="GHEA Grapalat" w:cs="Times New Roman"/>
                <w:lang w:val="hy-AM"/>
              </w:rPr>
              <w:t>մ</w:t>
            </w:r>
            <w:r w:rsidR="0087507A" w:rsidRPr="008127ED">
              <w:rPr>
                <w:rFonts w:ascii="GHEA Grapalat" w:eastAsia="Times New Roman" w:hAnsi="GHEA Grapalat" w:cs="Times New Roman"/>
                <w:lang w:val="hy-AM"/>
              </w:rPr>
              <w:t>ան</w:t>
            </w:r>
            <w:r w:rsidR="00C009C8" w:rsidRPr="008127ED">
              <w:rPr>
                <w:rFonts w:ascii="GHEA Grapalat" w:eastAsia="Times New Roman" w:hAnsi="GHEA Grapalat" w:cs="Times New Roman"/>
                <w:lang w:val="hy-AM"/>
              </w:rPr>
              <w:t>ը.</w:t>
            </w:r>
          </w:p>
          <w:p w14:paraId="431E5EDA" w14:textId="45CE0EBD" w:rsidR="001936B4" w:rsidRPr="008127ED" w:rsidRDefault="001936B4" w:rsidP="00F97F7E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642"/>
              </w:tabs>
              <w:spacing w:after="0" w:line="240" w:lineRule="auto"/>
              <w:ind w:right="11"/>
              <w:jc w:val="both"/>
              <w:rPr>
                <w:rFonts w:ascii="GHEA Grapalat" w:hAnsi="GHEA Grapalat" w:cs="Arial"/>
                <w:lang w:val="hy-AM"/>
              </w:rPr>
            </w:pPr>
            <w:r w:rsidRPr="008127ED">
              <w:rPr>
                <w:rFonts w:ascii="GHEA Grapalat" w:eastAsiaTheme="minorHAnsi" w:hAnsi="GHEA Grapalat" w:cs="Sylfaen"/>
                <w:lang w:val="hy-AM"/>
              </w:rPr>
              <w:t>արձանագրել բնապահպանական օրենսդրության խախտման դեպքերը և իր իրավասության սահմաններում տալ համապատասխան ընթացք՝ կազմել վարչական իրավախախտումների վերաբերյալ արձանագրություն, ստուգման ակտ և այլ անհրաժեշտ փաստաթղթեր.</w:t>
            </w:r>
          </w:p>
          <w:p w14:paraId="2F68691F" w14:textId="491273B1" w:rsidR="00674B5C" w:rsidRPr="008127ED" w:rsidRDefault="001936B4" w:rsidP="00F97F7E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642"/>
              </w:tabs>
              <w:spacing w:after="0" w:line="240" w:lineRule="auto"/>
              <w:ind w:right="11"/>
              <w:jc w:val="both"/>
              <w:rPr>
                <w:rFonts w:ascii="GHEA Grapalat" w:hAnsi="GHEA Grapalat" w:cs="Arial"/>
                <w:lang w:val="hy-AM"/>
              </w:rPr>
            </w:pPr>
            <w:r w:rsidRPr="008127ED">
              <w:rPr>
                <w:rFonts w:ascii="GHEA Grapalat" w:hAnsi="GHEA Grapalat" w:cs="Arial"/>
                <w:color w:val="000000"/>
                <w:lang w:val="hy-AM"/>
              </w:rPr>
              <w:t>բնապահպանական</w:t>
            </w:r>
            <w:r w:rsidRPr="008127ED">
              <w:rPr>
                <w:rFonts w:ascii="GHEA Grapalat" w:hAnsi="GHEA Grapalat"/>
                <w:color w:val="000000"/>
                <w:lang w:val="hy-AM"/>
              </w:rPr>
              <w:t xml:space="preserve"> օրենսդրության խախտում հայտնաբերելիս օրենքով սահմանված դեպքերում և կարգով անցկացնել քննություն`</w:t>
            </w:r>
            <w:r w:rsidRPr="008127ED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127ED">
              <w:rPr>
                <w:rFonts w:ascii="GHEA Grapalat" w:hAnsi="GHEA Grapalat"/>
                <w:color w:val="000000"/>
                <w:lang w:val="hy-AM"/>
              </w:rPr>
              <w:t>վարչական ակտ ընդունելուն ուղղված գործողությունների շրջանակներում</w:t>
            </w:r>
            <w:r w:rsidR="00B75994" w:rsidRPr="008127ED">
              <w:rPr>
                <w:rFonts w:ascii="GHEA Grapalat" w:eastAsia="Times New Roman" w:hAnsi="GHEA Grapalat" w:cs="Times New Roman"/>
                <w:lang w:val="hy-AM"/>
              </w:rPr>
              <w:t>.</w:t>
            </w:r>
          </w:p>
          <w:p w14:paraId="648904E6" w14:textId="2EC12A92" w:rsidR="00B75994" w:rsidRPr="008127ED" w:rsidRDefault="00B75994" w:rsidP="00F97F7E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642"/>
              </w:tabs>
              <w:spacing w:after="0" w:line="240" w:lineRule="auto"/>
              <w:ind w:right="11"/>
              <w:jc w:val="both"/>
              <w:rPr>
                <w:rFonts w:ascii="GHEA Grapalat" w:hAnsi="GHEA Grapalat" w:cs="Arial"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lang w:val="hy-AM"/>
              </w:rPr>
              <w:t>բնապահպանական օրենսդրության և դրան համապատասխան ընդունված իրավական ակտերի դրույթների կիրառման վերաբերյալ իրականացնել բացատրական աշխատանքներ.</w:t>
            </w:r>
          </w:p>
          <w:p w14:paraId="778DD5CD" w14:textId="42314D24" w:rsidR="00FA2724" w:rsidRPr="008127ED" w:rsidRDefault="00E66ECE" w:rsidP="00F97F7E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642"/>
              </w:tabs>
              <w:spacing w:after="0" w:line="240" w:lineRule="auto"/>
              <w:ind w:right="11"/>
              <w:jc w:val="both"/>
              <w:rPr>
                <w:rFonts w:ascii="GHEA Grapalat" w:hAnsi="GHEA Grapalat" w:cs="Arial"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lang w:val="hy-AM"/>
              </w:rPr>
              <w:t>կ</w:t>
            </w:r>
            <w:r w:rsidR="000B4110" w:rsidRPr="008127ED">
              <w:rPr>
                <w:rFonts w:ascii="GHEA Grapalat" w:eastAsia="Times New Roman" w:hAnsi="GHEA Grapalat" w:cs="Times New Roman"/>
                <w:lang w:val="hy-AM"/>
              </w:rPr>
              <w:t>ազմել և Բաժնի պետին ներկայացնել</w:t>
            </w:r>
            <w:r w:rsidR="00540C1A" w:rsidRPr="008127ED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B8619D" w:rsidRPr="008127ED">
              <w:rPr>
                <w:rFonts w:ascii="GHEA Grapalat" w:eastAsia="Times New Roman" w:hAnsi="GHEA Grapalat" w:cs="Times New Roman"/>
                <w:lang w:val="hy-AM"/>
              </w:rPr>
              <w:t>Բաժնի</w:t>
            </w:r>
            <w:r w:rsidR="00540C1A" w:rsidRPr="008127ED">
              <w:rPr>
                <w:rFonts w:ascii="GHEA Grapalat" w:hAnsi="GHEA Grapalat" w:cs="Sylfaen"/>
                <w:lang w:val="hy-AM"/>
              </w:rPr>
              <w:t xml:space="preserve"> </w:t>
            </w:r>
            <w:r w:rsidR="00540C1A" w:rsidRPr="008127ED">
              <w:rPr>
                <w:rFonts w:ascii="GHEA Grapalat" w:hAnsi="GHEA Grapalat"/>
                <w:lang w:val="hy-AM"/>
              </w:rPr>
              <w:t>գործունեությանն առնչվող ընթացիկ, տարեկան ամփոփ հաշվետվությունները և մշակել տարեկան աշխատանքային ծրագրերը</w:t>
            </w:r>
            <w:r w:rsidR="008127ED" w:rsidRPr="008127ED">
              <w:rPr>
                <w:rFonts w:ascii="GHEA Grapalat" w:hAnsi="GHEA Grapalat"/>
                <w:lang w:val="hy-AM"/>
              </w:rPr>
              <w:t>:</w:t>
            </w:r>
            <w:r w:rsidR="004B75D8" w:rsidRPr="008127ED">
              <w:rPr>
                <w:rFonts w:ascii="GHEA Grapalat" w:eastAsia="Times New Roman" w:hAnsi="GHEA Grapalat" w:cs="Times New Roman"/>
                <w:lang w:val="hy-AM"/>
              </w:rPr>
              <w:tab/>
            </w:r>
          </w:p>
        </w:tc>
      </w:tr>
      <w:tr w:rsidR="00FA2724" w:rsidRPr="008127ED" w14:paraId="73A7A37A" w14:textId="77777777" w:rsidTr="002537E3">
        <w:trPr>
          <w:trHeight w:val="1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B04D" w14:textId="0722B0C1" w:rsidR="00807FF8" w:rsidRPr="008127ED" w:rsidRDefault="00FA2724" w:rsidP="008F4DA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41" w:hanging="64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127ED">
              <w:rPr>
                <w:rFonts w:ascii="GHEA Grapalat" w:eastAsia="Sylfaen" w:hAnsi="GHEA Grapalat" w:cs="Sylfaen"/>
                <w:b/>
                <w:lang w:val="hy-AM"/>
              </w:rPr>
              <w:lastRenderedPageBreak/>
              <w:t>Պաշտոնին</w:t>
            </w:r>
            <w:r w:rsidR="002537E3" w:rsidRPr="008127E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ներկայացվող</w:t>
            </w:r>
            <w:r w:rsidR="002537E3" w:rsidRPr="008127E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պահանջները</w:t>
            </w:r>
          </w:p>
          <w:p w14:paraId="2EB37ADA" w14:textId="1A2AC51A" w:rsidR="00807FF8" w:rsidRPr="008127ED" w:rsidRDefault="00807FF8" w:rsidP="008F4DA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641" w:hanging="641"/>
              <w:jc w:val="both"/>
              <w:rPr>
                <w:rFonts w:ascii="GHEA Grapalat" w:hAnsi="GHEA Grapalat"/>
                <w:b/>
                <w:color w:val="0D0D0D"/>
                <w:lang w:val="hy-AM"/>
              </w:rPr>
            </w:pPr>
            <w:r w:rsidRPr="008127ED">
              <w:rPr>
                <w:rFonts w:ascii="GHEA Grapalat" w:hAnsi="GHEA Grapalat"/>
                <w:b/>
                <w:color w:val="0D0D0D"/>
                <w:lang w:val="hy-AM"/>
              </w:rPr>
              <w:t>Կրթություն, որակավորման աստիճանը</w:t>
            </w:r>
          </w:p>
          <w:p w14:paraId="367CC0DB" w14:textId="77777777" w:rsidR="00807FF8" w:rsidRPr="008127ED" w:rsidRDefault="00807FF8" w:rsidP="008F4DAD">
            <w:pPr>
              <w:spacing w:after="0" w:line="240" w:lineRule="auto"/>
              <w:ind w:left="641" w:firstLine="1"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8127ED">
              <w:rPr>
                <w:rFonts w:ascii="GHEA Grapalat" w:hAnsi="GHEA Grapalat" w:cs="Sylfaen"/>
                <w:iCs/>
                <w:lang w:val="hy-AM"/>
              </w:rPr>
              <w:t xml:space="preserve">Բարձրագույն կրթություն: </w:t>
            </w:r>
          </w:p>
          <w:p w14:paraId="6AFF6C38" w14:textId="63247463" w:rsidR="00807FF8" w:rsidRPr="008127ED" w:rsidRDefault="00807FF8" w:rsidP="008F4DA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641" w:hanging="641"/>
              <w:rPr>
                <w:rFonts w:ascii="GHEA Grapalat" w:hAnsi="GHEA Grapalat"/>
                <w:b/>
                <w:lang w:val="hy-AM"/>
              </w:rPr>
            </w:pPr>
            <w:r w:rsidRPr="008127ED">
              <w:rPr>
                <w:rFonts w:ascii="GHEA Grapalat" w:hAnsi="GHEA Grapalat"/>
                <w:b/>
                <w:lang w:val="hy-AM"/>
              </w:rPr>
              <w:t>Մասնագիտական գիտելիքները</w:t>
            </w:r>
          </w:p>
          <w:p w14:paraId="63E7984D" w14:textId="77777777" w:rsidR="00807FF8" w:rsidRPr="008127ED" w:rsidRDefault="00807FF8" w:rsidP="008F4DAD">
            <w:pPr>
              <w:spacing w:after="0" w:line="240" w:lineRule="auto"/>
              <w:ind w:left="641" w:firstLine="1"/>
              <w:jc w:val="both"/>
              <w:rPr>
                <w:rFonts w:ascii="GHEA Grapalat" w:hAnsi="GHEA Grapalat"/>
                <w:lang w:val="hy-AM"/>
              </w:rPr>
            </w:pPr>
            <w:r w:rsidRPr="008127ED">
              <w:rPr>
                <w:rFonts w:ascii="GHEA Grapalat" w:hAnsi="GHEA Grapalat"/>
                <w:lang w:val="hy-AM"/>
              </w:rPr>
              <w:t>Ունի գործառույթների իրականացման համար անհրաժեշտ գիտելիքներ։</w:t>
            </w:r>
          </w:p>
          <w:p w14:paraId="46CABAD5" w14:textId="06F7ACA5" w:rsidR="00807FF8" w:rsidRPr="008127ED" w:rsidRDefault="00807FF8" w:rsidP="008F4DA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641" w:hanging="641"/>
              <w:jc w:val="both"/>
              <w:rPr>
                <w:rFonts w:ascii="GHEA Grapalat" w:hAnsi="GHEA Grapalat"/>
                <w:b/>
                <w:color w:val="0D0D0D"/>
                <w:lang w:val="hy-AM"/>
              </w:rPr>
            </w:pPr>
            <w:r w:rsidRPr="008127ED">
              <w:rPr>
                <w:rFonts w:ascii="GHEA Grapalat" w:hAnsi="GHEA Grapalat"/>
                <w:b/>
                <w:color w:val="0D0D0D"/>
                <w:lang w:val="hy-AM"/>
              </w:rPr>
              <w:t>Աշխատանքային ստաժը, աշխատանքի բնագավառում փորձը</w:t>
            </w:r>
          </w:p>
          <w:p w14:paraId="6A6E56B1" w14:textId="77777777" w:rsidR="00E278F5" w:rsidRPr="008127ED" w:rsidRDefault="00244CCE" w:rsidP="008F4DAD">
            <w:pPr>
              <w:spacing w:after="0" w:line="240" w:lineRule="auto"/>
              <w:ind w:left="641" w:firstLine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8127ED">
              <w:rPr>
                <w:rFonts w:ascii="GHEA Grapalat" w:eastAsia="Times New Roman" w:hAnsi="GHEA Grapalat" w:cs="Sylfaen"/>
                <w:lang w:val="hy-AM"/>
              </w:rPr>
              <w:t>Հանրային ծառայության առնվազն մեկ տարվա ստաժ կամ մեկ տարվա մասնագիտական աշխատանքային ստաժ կամ</w:t>
            </w:r>
            <w:r w:rsidR="004C49AA" w:rsidRPr="008127ED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="00E737AF" w:rsidRPr="008127ED">
              <w:rPr>
                <w:rFonts w:ascii="GHEA Grapalat" w:eastAsia="Times New Roman" w:hAnsi="GHEA Grapalat" w:cs="Sylfaen"/>
                <w:lang w:val="hy-AM"/>
              </w:rPr>
              <w:t>բ</w:t>
            </w:r>
            <w:r w:rsidRPr="008127ED">
              <w:rPr>
                <w:rFonts w:ascii="GHEA Grapalat" w:eastAsia="Times New Roman" w:hAnsi="GHEA Grapalat" w:cs="Sylfaen"/>
                <w:lang w:val="hy-AM"/>
              </w:rPr>
              <w:t>նապահպանության</w:t>
            </w:r>
            <w:r w:rsidR="00066E6A" w:rsidRPr="008127ED">
              <w:rPr>
                <w:rFonts w:ascii="GHEA Grapalat" w:eastAsia="Times New Roman" w:hAnsi="GHEA Grapalat" w:cs="Sylfaen"/>
                <w:lang w:val="hy-AM"/>
              </w:rPr>
              <w:t xml:space="preserve"> կամ ստուգումների կազմակերպման և անցկացման</w:t>
            </w:r>
            <w:r w:rsidR="00E737AF" w:rsidRPr="008127ED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127ED">
              <w:rPr>
                <w:rFonts w:ascii="GHEA Grapalat" w:eastAsia="Times New Roman" w:hAnsi="GHEA Grapalat" w:cs="Sylfaen"/>
                <w:lang w:val="hy-AM"/>
              </w:rPr>
              <w:t>բնագավառում` մեկ տարվա աշխատանքային ստաժ։</w:t>
            </w:r>
          </w:p>
          <w:p w14:paraId="2600B1EC" w14:textId="1D200C54" w:rsidR="00807FF8" w:rsidRPr="008127ED" w:rsidRDefault="00807FF8" w:rsidP="008F4DA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641" w:hanging="641"/>
              <w:jc w:val="both"/>
              <w:rPr>
                <w:rFonts w:ascii="GHEA Grapalat" w:hAnsi="GHEA Grapalat"/>
                <w:b/>
                <w:lang w:val="hy-AM"/>
              </w:rPr>
            </w:pPr>
            <w:r w:rsidRPr="008127ED">
              <w:rPr>
                <w:rFonts w:ascii="GHEA Grapalat" w:hAnsi="GHEA Grapalat"/>
                <w:b/>
                <w:lang w:val="hy-AM"/>
              </w:rPr>
              <w:t>Անհրաժեշտ կոմպետենցիաներ</w:t>
            </w:r>
            <w:r w:rsidR="003716AC" w:rsidRPr="008127ED">
              <w:rPr>
                <w:rFonts w:ascii="GHEA Grapalat" w:hAnsi="GHEA Grapalat"/>
                <w:b/>
                <w:lang w:val="hy-AM"/>
              </w:rPr>
              <w:t>՝</w:t>
            </w:r>
          </w:p>
          <w:p w14:paraId="03B67A9D" w14:textId="286B85B3" w:rsidR="002E533C" w:rsidRPr="008127ED" w:rsidRDefault="002E533C" w:rsidP="008F4DAD">
            <w:pPr>
              <w:spacing w:after="0" w:line="240" w:lineRule="auto"/>
              <w:ind w:left="641" w:hanging="641"/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b/>
                <w:lang w:val="hy-AM"/>
              </w:rPr>
              <w:t>Ընդհանրական կոմպետենցիաներ՝</w:t>
            </w:r>
          </w:p>
          <w:p w14:paraId="0A8A7E47" w14:textId="37B0B986" w:rsidR="003E4AED" w:rsidRPr="008127ED" w:rsidRDefault="003E4AED" w:rsidP="008F4DAD">
            <w:pPr>
              <w:pStyle w:val="ListParagraph"/>
              <w:numPr>
                <w:ilvl w:val="0"/>
                <w:numId w:val="14"/>
              </w:numPr>
              <w:tabs>
                <w:tab w:val="left" w:pos="926"/>
              </w:tabs>
              <w:spacing w:after="0" w:line="240" w:lineRule="auto"/>
              <w:ind w:left="641" w:firstLine="1"/>
              <w:rPr>
                <w:rFonts w:ascii="GHEA Grapalat" w:eastAsia="Times New Roman" w:hAnsi="GHEA Grapalat" w:cs="Times New Roman"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lang w:val="hy-AM"/>
              </w:rPr>
              <w:t>Խնդրի լուծում</w:t>
            </w:r>
          </w:p>
          <w:p w14:paraId="7E1B27D5" w14:textId="77777777" w:rsidR="003E4AED" w:rsidRPr="008127ED" w:rsidRDefault="003E4AED" w:rsidP="008F4DAD">
            <w:pPr>
              <w:numPr>
                <w:ilvl w:val="0"/>
                <w:numId w:val="14"/>
              </w:numPr>
              <w:tabs>
                <w:tab w:val="left" w:pos="926"/>
              </w:tabs>
              <w:spacing w:after="0" w:line="240" w:lineRule="auto"/>
              <w:ind w:left="641" w:firstLine="1"/>
              <w:contextualSpacing/>
              <w:rPr>
                <w:rFonts w:ascii="GHEA Grapalat" w:eastAsia="Times New Roman" w:hAnsi="GHEA Grapalat" w:cs="Times New Roman"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lang w:val="hy-AM"/>
              </w:rPr>
              <w:t>Հաշվետվությունների մշակում</w:t>
            </w:r>
          </w:p>
          <w:p w14:paraId="72D3FF80" w14:textId="77777777" w:rsidR="003E4AED" w:rsidRPr="008127ED" w:rsidRDefault="003E4AED" w:rsidP="008F4DAD">
            <w:pPr>
              <w:numPr>
                <w:ilvl w:val="0"/>
                <w:numId w:val="14"/>
              </w:numPr>
              <w:tabs>
                <w:tab w:val="left" w:pos="926"/>
              </w:tabs>
              <w:spacing w:after="0" w:line="240" w:lineRule="auto"/>
              <w:ind w:left="641" w:firstLine="1"/>
              <w:contextualSpacing/>
              <w:rPr>
                <w:rFonts w:ascii="GHEA Grapalat" w:eastAsia="Times New Roman" w:hAnsi="GHEA Grapalat" w:cs="Times New Roman"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lang w:val="hy-AM"/>
              </w:rPr>
              <w:t>Տեղեկատվության հավաքագրում, վերլուծություն</w:t>
            </w:r>
          </w:p>
          <w:p w14:paraId="49FDCBB5" w14:textId="77777777" w:rsidR="003E4AED" w:rsidRPr="008127ED" w:rsidRDefault="003E4AED" w:rsidP="008F4DAD">
            <w:pPr>
              <w:numPr>
                <w:ilvl w:val="0"/>
                <w:numId w:val="14"/>
              </w:numPr>
              <w:tabs>
                <w:tab w:val="left" w:pos="926"/>
              </w:tabs>
              <w:spacing w:after="0" w:line="240" w:lineRule="auto"/>
              <w:ind w:left="641" w:firstLine="1"/>
              <w:contextualSpacing/>
              <w:rPr>
                <w:rFonts w:ascii="GHEA Grapalat" w:eastAsia="Times New Roman" w:hAnsi="GHEA Grapalat" w:cs="Times New Roman"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lang w:val="hy-AM"/>
              </w:rPr>
              <w:t>Բարեվարքություն</w:t>
            </w:r>
          </w:p>
          <w:p w14:paraId="287CC27C" w14:textId="7CBF98E5" w:rsidR="003E4AED" w:rsidRPr="008127ED" w:rsidRDefault="003E4AED" w:rsidP="008F4DAD">
            <w:pPr>
              <w:spacing w:after="0" w:line="240" w:lineRule="auto"/>
              <w:ind w:left="641" w:hanging="641"/>
              <w:contextualSpacing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b/>
                <w:lang w:val="hy-AM"/>
              </w:rPr>
              <w:t>Ընտրանքային կոմպետենցիաներ՝</w:t>
            </w:r>
          </w:p>
          <w:p w14:paraId="553DDFD2" w14:textId="2888FC6B" w:rsidR="003E4AED" w:rsidRPr="008127ED" w:rsidRDefault="003E4AED" w:rsidP="008F4DAD">
            <w:pPr>
              <w:pStyle w:val="ListParagraph"/>
              <w:numPr>
                <w:ilvl w:val="0"/>
                <w:numId w:val="27"/>
              </w:numPr>
              <w:tabs>
                <w:tab w:val="left" w:pos="926"/>
              </w:tabs>
              <w:spacing w:after="0" w:line="240" w:lineRule="auto"/>
              <w:ind w:left="641" w:firstLine="1"/>
              <w:rPr>
                <w:rFonts w:ascii="GHEA Grapalat" w:eastAsia="Times New Roman" w:hAnsi="GHEA Grapalat" w:cs="Times New Roman"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lang w:val="hy-AM"/>
              </w:rPr>
              <w:t>Բողոքների բավարարում</w:t>
            </w:r>
          </w:p>
          <w:p w14:paraId="41C04DC9" w14:textId="77777777" w:rsidR="003E4AED" w:rsidRPr="008127ED" w:rsidRDefault="003E4AED" w:rsidP="008F4DAD">
            <w:pPr>
              <w:numPr>
                <w:ilvl w:val="0"/>
                <w:numId w:val="27"/>
              </w:numPr>
              <w:tabs>
                <w:tab w:val="left" w:pos="926"/>
              </w:tabs>
              <w:spacing w:after="0" w:line="240" w:lineRule="auto"/>
              <w:ind w:left="641" w:firstLine="1"/>
              <w:contextualSpacing/>
              <w:rPr>
                <w:rFonts w:ascii="GHEA Grapalat" w:eastAsia="Times New Roman" w:hAnsi="GHEA Grapalat" w:cs="Times New Roman"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lang w:val="hy-AM"/>
              </w:rPr>
              <w:t>Փաստաթղթերի նախապատրաստում</w:t>
            </w:r>
          </w:p>
          <w:p w14:paraId="0974F156" w14:textId="77777777" w:rsidR="003E4AED" w:rsidRPr="008127ED" w:rsidRDefault="003E4AED" w:rsidP="008F4DAD">
            <w:pPr>
              <w:numPr>
                <w:ilvl w:val="0"/>
                <w:numId w:val="27"/>
              </w:numPr>
              <w:tabs>
                <w:tab w:val="left" w:pos="926"/>
              </w:tabs>
              <w:spacing w:after="0" w:line="240" w:lineRule="auto"/>
              <w:ind w:left="641" w:firstLine="1"/>
              <w:contextualSpacing/>
              <w:rPr>
                <w:rFonts w:ascii="GHEA Grapalat" w:eastAsia="Times New Roman" w:hAnsi="GHEA Grapalat" w:cs="Times New Roman"/>
                <w:lang w:val="hy-AM"/>
              </w:rPr>
            </w:pPr>
            <w:r w:rsidRPr="008127ED">
              <w:rPr>
                <w:rFonts w:ascii="GHEA Grapalat" w:eastAsia="Times New Roman" w:hAnsi="GHEA Grapalat" w:cs="Times New Roman"/>
                <w:lang w:val="hy-AM"/>
              </w:rPr>
              <w:t>Բանակցությունների վարում</w:t>
            </w:r>
          </w:p>
          <w:p w14:paraId="1F89FE87" w14:textId="77777777" w:rsidR="0091704F" w:rsidRPr="00741D3D" w:rsidRDefault="003E4AED" w:rsidP="008F4DAD">
            <w:pPr>
              <w:pStyle w:val="ListParagraph"/>
              <w:numPr>
                <w:ilvl w:val="0"/>
                <w:numId w:val="27"/>
              </w:numPr>
              <w:tabs>
                <w:tab w:val="left" w:pos="926"/>
              </w:tabs>
              <w:spacing w:after="0" w:line="240" w:lineRule="auto"/>
              <w:ind w:left="641" w:firstLine="1"/>
              <w:rPr>
                <w:rFonts w:ascii="GHEA Grapalat" w:hAnsi="GHEA Grapalat"/>
              </w:rPr>
            </w:pPr>
            <w:r w:rsidRPr="008127ED">
              <w:rPr>
                <w:rFonts w:ascii="GHEA Grapalat" w:eastAsia="Times New Roman" w:hAnsi="GHEA Grapalat" w:cs="Times New Roman"/>
                <w:lang w:val="hy-AM"/>
              </w:rPr>
              <w:t xml:space="preserve">Տեղեկատվական տեխնոլոգիաներ և հեռահաղորդակցություն </w:t>
            </w:r>
          </w:p>
          <w:p w14:paraId="546CF95F" w14:textId="737D0DDE" w:rsidR="00741D3D" w:rsidRPr="008127ED" w:rsidRDefault="00741D3D" w:rsidP="00741D3D">
            <w:pPr>
              <w:pStyle w:val="ListParagraph"/>
              <w:tabs>
                <w:tab w:val="left" w:pos="926"/>
              </w:tabs>
              <w:spacing w:after="0" w:line="240" w:lineRule="auto"/>
              <w:ind w:left="642"/>
              <w:rPr>
                <w:rFonts w:ascii="GHEA Grapalat" w:hAnsi="GHEA Grapalat"/>
              </w:rPr>
            </w:pPr>
            <w:bookmarkStart w:id="0" w:name="_GoBack"/>
            <w:bookmarkEnd w:id="0"/>
          </w:p>
        </w:tc>
      </w:tr>
      <w:tr w:rsidR="00FA2724" w:rsidRPr="00741D3D" w14:paraId="666DCFDB" w14:textId="77777777" w:rsidTr="002537E3">
        <w:trPr>
          <w:trHeight w:val="1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63BA" w14:textId="25978AD8" w:rsidR="00244CCE" w:rsidRPr="008127ED" w:rsidRDefault="008127ED" w:rsidP="008F4DAD">
            <w:pPr>
              <w:tabs>
                <w:tab w:val="left" w:pos="784"/>
              </w:tabs>
              <w:spacing w:after="0" w:line="240" w:lineRule="auto"/>
              <w:ind w:left="567" w:hanging="567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</w:rPr>
              <w:lastRenderedPageBreak/>
              <w:t xml:space="preserve">4. </w:t>
            </w:r>
            <w:r w:rsidR="00244CCE" w:rsidRPr="008127ED">
              <w:rPr>
                <w:rFonts w:ascii="GHEA Grapalat" w:eastAsia="Sylfaen" w:hAnsi="GHEA Grapalat" w:cs="Sylfaen"/>
                <w:b/>
                <w:lang w:val="hy-AM"/>
              </w:rPr>
              <w:t>Կազմակերպական</w:t>
            </w:r>
            <w:r w:rsidR="002537E3" w:rsidRPr="008127ED">
              <w:rPr>
                <w:rFonts w:ascii="GHEA Grapalat" w:eastAsia="Sylfaen" w:hAnsi="GHEA Grapalat" w:cs="Sylfaen"/>
                <w:b/>
              </w:rPr>
              <w:t xml:space="preserve"> </w:t>
            </w:r>
            <w:r w:rsidR="00244CCE" w:rsidRPr="008127ED">
              <w:rPr>
                <w:rFonts w:ascii="GHEA Grapalat" w:eastAsia="Sylfaen" w:hAnsi="GHEA Grapalat" w:cs="Sylfaen"/>
                <w:b/>
                <w:lang w:val="hy-AM"/>
              </w:rPr>
              <w:t>շրջանակը</w:t>
            </w:r>
          </w:p>
          <w:p w14:paraId="44F99955" w14:textId="6156417E" w:rsidR="00244CCE" w:rsidRPr="008127ED" w:rsidRDefault="00244CCE" w:rsidP="008F4DAD">
            <w:pPr>
              <w:pStyle w:val="ListParagraph"/>
              <w:numPr>
                <w:ilvl w:val="1"/>
                <w:numId w:val="27"/>
              </w:numPr>
              <w:tabs>
                <w:tab w:val="left" w:pos="784"/>
              </w:tabs>
              <w:spacing w:after="0" w:line="240" w:lineRule="auto"/>
              <w:ind w:left="567" w:hanging="567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Աշխատանքի</w:t>
            </w:r>
            <w:r w:rsidR="00EB2C65" w:rsidRPr="008127E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կազմակերպման</w:t>
            </w:r>
            <w:r w:rsidR="00EB2C65" w:rsidRPr="008127E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="00EB2C65" w:rsidRPr="008127E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ղեկավարման</w:t>
            </w:r>
            <w:r w:rsidR="00EB2C65" w:rsidRPr="008127E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պատասխանատվությունը</w:t>
            </w:r>
          </w:p>
          <w:p w14:paraId="367C25A7" w14:textId="77777777" w:rsidR="00244CCE" w:rsidRPr="008127ED" w:rsidRDefault="00244CCE" w:rsidP="008F4DAD">
            <w:pPr>
              <w:tabs>
                <w:tab w:val="left" w:pos="784"/>
              </w:tabs>
              <w:spacing w:after="0" w:line="240" w:lineRule="auto"/>
              <w:ind w:left="567" w:hanging="66"/>
              <w:jc w:val="both"/>
              <w:rPr>
                <w:rFonts w:ascii="GHEA Grapalat" w:hAnsi="GHEA Grapalat" w:cs="Calibri"/>
                <w:lang w:val="hy-AM"/>
              </w:rPr>
            </w:pPr>
            <w:r w:rsidRPr="008127ED">
              <w:rPr>
                <w:rFonts w:ascii="GHEA Grapalat" w:hAnsi="GHEA Grapalat" w:cs="Calibri"/>
                <w:lang w:val="hy-AM"/>
              </w:rPr>
              <w:t xml:space="preserve">Պատասխանատու է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համար: </w:t>
            </w:r>
          </w:p>
          <w:p w14:paraId="53BD3974" w14:textId="2C902F22" w:rsidR="00244CCE" w:rsidRPr="008127ED" w:rsidRDefault="00244CCE" w:rsidP="008F4DAD">
            <w:pPr>
              <w:pStyle w:val="ListParagraph"/>
              <w:numPr>
                <w:ilvl w:val="1"/>
                <w:numId w:val="27"/>
              </w:numPr>
              <w:tabs>
                <w:tab w:val="left" w:pos="784"/>
              </w:tabs>
              <w:spacing w:after="0" w:line="240" w:lineRule="auto"/>
              <w:ind w:left="567" w:hanging="567"/>
              <w:jc w:val="both"/>
              <w:rPr>
                <w:rFonts w:ascii="GHEA Grapalat" w:hAnsi="GHEA Grapalat"/>
                <w:b/>
                <w:lang w:val="hy-AM"/>
              </w:rPr>
            </w:pPr>
            <w:r w:rsidRPr="008127ED">
              <w:rPr>
                <w:rFonts w:ascii="GHEA Grapalat" w:hAnsi="GHEA Grapalat"/>
                <w:b/>
                <w:lang w:val="hy-AM"/>
              </w:rPr>
              <w:t>Որոշումներ կայացնելու լիազորությունները</w:t>
            </w:r>
          </w:p>
          <w:p w14:paraId="1D52036A" w14:textId="32D9540D" w:rsidR="00244CCE" w:rsidRPr="008127ED" w:rsidRDefault="00244CCE" w:rsidP="008F4DAD">
            <w:pPr>
              <w:tabs>
                <w:tab w:val="left" w:pos="784"/>
              </w:tabs>
              <w:spacing w:after="0" w:line="240" w:lineRule="auto"/>
              <w:ind w:left="567" w:hanging="66"/>
              <w:jc w:val="both"/>
              <w:rPr>
                <w:rFonts w:ascii="GHEA Grapalat" w:hAnsi="GHEA Grapalat" w:cs="Calibri"/>
                <w:lang w:val="hy-AM"/>
              </w:rPr>
            </w:pPr>
            <w:r w:rsidRPr="008127ED">
              <w:rPr>
                <w:rFonts w:ascii="GHEA Grapalat" w:hAnsi="GHEA Grapalat" w:cs="Calibri"/>
                <w:lang w:val="hy-AM"/>
              </w:rPr>
              <w:t>Կայացնում է որոշումներ կառուցվածքային ստորաբաժանման աշխատանքների վերջնարդյունքի ապահովման</w:t>
            </w:r>
            <w:r w:rsidR="00ED5211" w:rsidRPr="008127ED">
              <w:rPr>
                <w:rFonts w:ascii="GHEA Grapalat" w:hAnsi="GHEA Grapalat" w:cs="Calibri"/>
                <w:lang w:val="hy-AM"/>
              </w:rPr>
              <w:t xml:space="preserve"> </w:t>
            </w:r>
            <w:r w:rsidRPr="008127ED">
              <w:rPr>
                <w:rFonts w:ascii="GHEA Grapalat" w:hAnsi="GHEA Grapalat" w:cs="Calibri"/>
                <w:lang w:val="hy-AM"/>
              </w:rPr>
              <w:t>մասնակցության և միջանկյալ արդյունքի ստեղծման և ապահովման և մասնագիտական օժանդակության շրջանակներում:</w:t>
            </w:r>
          </w:p>
          <w:p w14:paraId="6E59BF0A" w14:textId="5F83CA26" w:rsidR="00244CCE" w:rsidRPr="008127ED" w:rsidRDefault="00244CCE" w:rsidP="008F4DAD">
            <w:pPr>
              <w:pStyle w:val="ListParagraph"/>
              <w:numPr>
                <w:ilvl w:val="1"/>
                <w:numId w:val="27"/>
              </w:numPr>
              <w:tabs>
                <w:tab w:val="left" w:pos="784"/>
              </w:tabs>
              <w:spacing w:after="0" w:line="240" w:lineRule="auto"/>
              <w:ind w:left="567" w:hanging="567"/>
              <w:jc w:val="both"/>
              <w:rPr>
                <w:rFonts w:ascii="GHEA Grapalat" w:hAnsi="GHEA Grapalat"/>
                <w:b/>
                <w:lang w:val="hy-AM"/>
              </w:rPr>
            </w:pPr>
            <w:r w:rsidRPr="008127ED">
              <w:rPr>
                <w:rFonts w:ascii="GHEA Grapalat" w:hAnsi="GHEA Grapalat"/>
                <w:b/>
                <w:lang w:val="hy-AM"/>
              </w:rPr>
              <w:t>Գործունեության ազդեցությունը</w:t>
            </w:r>
          </w:p>
          <w:p w14:paraId="0402D20E" w14:textId="77777777" w:rsidR="00244CCE" w:rsidRPr="008127ED" w:rsidRDefault="00244CCE" w:rsidP="008F4DAD">
            <w:pPr>
              <w:tabs>
                <w:tab w:val="left" w:pos="784"/>
              </w:tabs>
              <w:spacing w:after="0" w:line="240" w:lineRule="auto"/>
              <w:ind w:left="567" w:firstLine="75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8127ED">
              <w:rPr>
                <w:rFonts w:ascii="GHEA Grapalat" w:hAnsi="GHEA Grapalat" w:cs="Sylfaen"/>
                <w:color w:val="000000"/>
                <w:lang w:val="hy-AM"/>
              </w:rPr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14:paraId="7B411A74" w14:textId="46AC562D" w:rsidR="00244CCE" w:rsidRPr="008127ED" w:rsidRDefault="00244CCE" w:rsidP="008F4DAD">
            <w:pPr>
              <w:pStyle w:val="ListParagraph"/>
              <w:numPr>
                <w:ilvl w:val="1"/>
                <w:numId w:val="27"/>
              </w:numPr>
              <w:tabs>
                <w:tab w:val="left" w:pos="784"/>
              </w:tabs>
              <w:spacing w:after="0" w:line="240" w:lineRule="auto"/>
              <w:ind w:left="567" w:hanging="567"/>
              <w:jc w:val="both"/>
              <w:rPr>
                <w:rFonts w:ascii="GHEA Grapalat" w:hAnsi="GHEA Grapalat"/>
                <w:b/>
                <w:lang w:val="hy-AM"/>
              </w:rPr>
            </w:pPr>
            <w:r w:rsidRPr="008127ED">
              <w:rPr>
                <w:rFonts w:ascii="GHEA Grapalat" w:hAnsi="GHEA Grapalat"/>
                <w:b/>
                <w:lang w:val="hy-AM"/>
              </w:rPr>
              <w:t>Շփումները և ներկայացուցչությունը</w:t>
            </w:r>
          </w:p>
          <w:p w14:paraId="0BA0DD43" w14:textId="77777777" w:rsidR="00244CCE" w:rsidRPr="008127ED" w:rsidRDefault="00244CCE" w:rsidP="008F4DAD">
            <w:pPr>
              <w:tabs>
                <w:tab w:val="left" w:pos="784"/>
              </w:tabs>
              <w:spacing w:after="0" w:line="240" w:lineRule="auto"/>
              <w:ind w:left="567" w:firstLine="75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8127ED">
              <w:rPr>
                <w:rFonts w:ascii="GHEA Grapalat" w:hAnsi="GHEA Grapalat" w:cs="Sylfaen"/>
                <w:color w:val="000000"/>
                <w:lang w:val="hy-AM"/>
              </w:rPr>
              <w:t>Իր իրավասության շրջանակներում շփվում և որպես ներկայացուցիչ հանդես է գալիս տվյալ մարմնի կառուցվածքային</w:t>
            </w:r>
            <w:r w:rsidR="00E737AF" w:rsidRPr="008127ED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8127ED">
              <w:rPr>
                <w:rFonts w:ascii="GHEA Grapalat" w:hAnsi="GHEA Grapalat" w:cs="Sylfaen"/>
                <w:color w:val="000000"/>
                <w:lang w:val="hy-AM"/>
              </w:rPr>
              <w:t>այլ ստորաբաժանումների, ինչպես նաև համապատասխան մարմնից դուրս մասնագիտական հարցերով շփվում է այլ մարմինների և ներկայացուցիչների հետ:</w:t>
            </w:r>
          </w:p>
          <w:p w14:paraId="1C4936B3" w14:textId="7B585FEF" w:rsidR="00244CCE" w:rsidRPr="008127ED" w:rsidRDefault="00244CCE" w:rsidP="008F4DAD">
            <w:pPr>
              <w:pStyle w:val="ListParagraph"/>
              <w:numPr>
                <w:ilvl w:val="1"/>
                <w:numId w:val="27"/>
              </w:numPr>
              <w:tabs>
                <w:tab w:val="left" w:pos="784"/>
              </w:tabs>
              <w:spacing w:after="0" w:line="240" w:lineRule="auto"/>
              <w:ind w:left="567" w:hanging="567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Խնդիրների</w:t>
            </w:r>
            <w:r w:rsidR="002537E3" w:rsidRPr="008127E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բարդությունը</w:t>
            </w:r>
            <w:r w:rsidR="002537E3" w:rsidRPr="008127E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="002537E3" w:rsidRPr="008127E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դրանց</w:t>
            </w:r>
            <w:r w:rsidR="002537E3" w:rsidRPr="008127E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127ED">
              <w:rPr>
                <w:rFonts w:ascii="GHEA Grapalat" w:eastAsia="Sylfaen" w:hAnsi="GHEA Grapalat" w:cs="Sylfaen"/>
                <w:b/>
                <w:lang w:val="hy-AM"/>
              </w:rPr>
              <w:t>լուծումը</w:t>
            </w:r>
          </w:p>
          <w:p w14:paraId="3FC43D3B" w14:textId="77777777" w:rsidR="00E0223A" w:rsidRPr="008127ED" w:rsidRDefault="00244CCE" w:rsidP="008F4DAD">
            <w:pPr>
              <w:tabs>
                <w:tab w:val="left" w:pos="784"/>
              </w:tabs>
              <w:spacing w:after="0" w:line="240" w:lineRule="auto"/>
              <w:ind w:left="567" w:firstLine="75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8127ED">
              <w:rPr>
                <w:rFonts w:ascii="GHEA Grapalat" w:hAnsi="GHEA Grapalat" w:cs="Sylfaen"/>
                <w:color w:val="000000"/>
                <w:lang w:val="hy-AM"/>
              </w:rPr>
              <w:t>Իր</w:t>
            </w:r>
            <w:r w:rsidR="002537E3" w:rsidRPr="008127ED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8127ED">
              <w:rPr>
                <w:rFonts w:ascii="GHEA Grapalat" w:hAnsi="GHEA Grapalat" w:cs="Sylfaen"/>
                <w:color w:val="000000"/>
                <w:lang w:val="hy-AM"/>
              </w:rPr>
              <w:t>լիազորությունների շրջանակներում բացահայտում</w:t>
            </w:r>
            <w:r w:rsidR="003A7068" w:rsidRPr="008127ED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8127ED">
              <w:rPr>
                <w:rFonts w:ascii="GHEA Grapalat" w:hAnsi="GHEA Grapalat" w:cs="Sylfaen"/>
                <w:color w:val="000000"/>
                <w:lang w:val="hy-AM"/>
              </w:rPr>
              <w:t>է մասնագիտական խնդիրներ</w:t>
            </w:r>
            <w:r w:rsidR="002537E3" w:rsidRPr="008127ED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8127ED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2537E3" w:rsidRPr="008127ED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8127ED">
              <w:rPr>
                <w:rFonts w:ascii="GHEA Grapalat" w:hAnsi="GHEA Grapalat" w:cs="Sylfaen"/>
                <w:color w:val="000000"/>
                <w:lang w:val="hy-AM"/>
              </w:rPr>
              <w:t>այդ</w:t>
            </w:r>
            <w:r w:rsidR="002537E3" w:rsidRPr="008127ED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8127ED">
              <w:rPr>
                <w:rFonts w:ascii="GHEA Grapalat" w:hAnsi="GHEA Grapalat" w:cs="Sylfaen"/>
                <w:color w:val="000000"/>
                <w:lang w:val="hy-AM"/>
              </w:rPr>
              <w:t>խնդիրների լուծման մասով տալիս է մասնագիտական առաջարկություն և մասնակցում է կառուցվածքային ստորաբաժանման առջև դրված խնդիրների լուծմանը</w:t>
            </w:r>
            <w:r w:rsidRPr="008127ED">
              <w:rPr>
                <w:rFonts w:ascii="GHEA Grapalat" w:hAnsi="GHEA Grapalat" w:cs="Calibri"/>
                <w:color w:val="000000"/>
                <w:lang w:val="hy-AM"/>
              </w:rPr>
              <w:t>:</w:t>
            </w:r>
          </w:p>
        </w:tc>
      </w:tr>
    </w:tbl>
    <w:p w14:paraId="1DCBF315" w14:textId="77777777" w:rsidR="006142C9" w:rsidRPr="008127ED" w:rsidRDefault="006142C9">
      <w:pPr>
        <w:ind w:left="567" w:hanging="567"/>
        <w:rPr>
          <w:rFonts w:ascii="GHEA Grapalat" w:eastAsia="GHEA Grapalat" w:hAnsi="GHEA Grapalat" w:cs="GHEA Grapalat"/>
          <w:b/>
          <w:color w:val="0D0D0D"/>
          <w:lang w:val="hy-AM"/>
        </w:rPr>
      </w:pPr>
    </w:p>
    <w:sectPr w:rsidR="006142C9" w:rsidRPr="008127ED" w:rsidSect="00741D3D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EE"/>
    <w:multiLevelType w:val="multilevel"/>
    <w:tmpl w:val="375AE096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89B296E"/>
    <w:multiLevelType w:val="hybridMultilevel"/>
    <w:tmpl w:val="CAF48A7C"/>
    <w:lvl w:ilvl="0" w:tplc="5E40414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3CBB"/>
    <w:multiLevelType w:val="hybridMultilevel"/>
    <w:tmpl w:val="2DB0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C33AE"/>
    <w:multiLevelType w:val="multilevel"/>
    <w:tmpl w:val="D1809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E853A9"/>
    <w:multiLevelType w:val="hybridMultilevel"/>
    <w:tmpl w:val="C08E9E5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E1D6344"/>
    <w:multiLevelType w:val="hybridMultilevel"/>
    <w:tmpl w:val="C8B8B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3936EF2"/>
    <w:multiLevelType w:val="hybridMultilevel"/>
    <w:tmpl w:val="211ED8C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27CA31A0"/>
    <w:multiLevelType w:val="hybridMultilevel"/>
    <w:tmpl w:val="1FBA7F1C"/>
    <w:lvl w:ilvl="0" w:tplc="0409000F">
      <w:start w:val="1"/>
      <w:numFmt w:val="decimal"/>
      <w:lvlText w:val="%1."/>
      <w:lvlJc w:val="left"/>
      <w:pPr>
        <w:ind w:left="751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121F5"/>
    <w:multiLevelType w:val="multilevel"/>
    <w:tmpl w:val="F8DEF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837FC"/>
    <w:multiLevelType w:val="multilevel"/>
    <w:tmpl w:val="8A348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GHEA Grapalat" w:cs="GHEA Grapala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GHEA Grapalat" w:cs="GHEA Grapalat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GHEA Grapalat" w:cs="GHEA Grapala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GHEA Grapalat" w:cs="GHEA Grapalat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GHEA Grapalat" w:cs="GHEA Grapalat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GHEA Grapalat" w:cs="GHEA Grapalat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GHEA Grapalat" w:cs="GHEA Grapalat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GHEA Grapalat" w:cs="GHEA Grapalat" w:hint="default"/>
      </w:rPr>
    </w:lvl>
  </w:abstractNum>
  <w:abstractNum w:abstractNumId="12" w15:restartNumberingAfterBreak="0">
    <w:nsid w:val="2BC14449"/>
    <w:multiLevelType w:val="hybridMultilevel"/>
    <w:tmpl w:val="77243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D2EBC"/>
    <w:multiLevelType w:val="hybridMultilevel"/>
    <w:tmpl w:val="5A04C368"/>
    <w:lvl w:ilvl="0" w:tplc="04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4" w15:restartNumberingAfterBreak="0">
    <w:nsid w:val="2F503F05"/>
    <w:multiLevelType w:val="hybridMultilevel"/>
    <w:tmpl w:val="85BE4FC8"/>
    <w:lvl w:ilvl="0" w:tplc="3CEA64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953C9"/>
    <w:multiLevelType w:val="multilevel"/>
    <w:tmpl w:val="C154517A"/>
    <w:lvl w:ilvl="0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BCB5E56"/>
    <w:multiLevelType w:val="hybridMultilevel"/>
    <w:tmpl w:val="997A4A50"/>
    <w:lvl w:ilvl="0" w:tplc="040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7" w15:restartNumberingAfterBreak="0">
    <w:nsid w:val="4C0F1033"/>
    <w:multiLevelType w:val="hybridMultilevel"/>
    <w:tmpl w:val="BDDE88E8"/>
    <w:lvl w:ilvl="0" w:tplc="9A0E8800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84067"/>
    <w:multiLevelType w:val="multilevel"/>
    <w:tmpl w:val="D1809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D86450B"/>
    <w:multiLevelType w:val="hybridMultilevel"/>
    <w:tmpl w:val="2394265C"/>
    <w:lvl w:ilvl="0" w:tplc="02E435A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57A42"/>
    <w:multiLevelType w:val="multilevel"/>
    <w:tmpl w:val="D1809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2234D9B"/>
    <w:multiLevelType w:val="hybridMultilevel"/>
    <w:tmpl w:val="2842FAB6"/>
    <w:lvl w:ilvl="0" w:tplc="61B24AB4">
      <w:start w:val="1"/>
      <w:numFmt w:val="decimal"/>
      <w:lvlText w:val="%1."/>
      <w:lvlJc w:val="left"/>
      <w:pPr>
        <w:ind w:left="720" w:hanging="360"/>
      </w:pPr>
      <w:rPr>
        <w:rFonts w:eastAsia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1285B"/>
    <w:multiLevelType w:val="multilevel"/>
    <w:tmpl w:val="C750D25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B0050C2"/>
    <w:multiLevelType w:val="hybridMultilevel"/>
    <w:tmpl w:val="5C744D4E"/>
    <w:lvl w:ilvl="0" w:tplc="F40289B4">
      <w:start w:val="1"/>
      <w:numFmt w:val="decimal"/>
      <w:lvlText w:val="%1."/>
      <w:lvlJc w:val="left"/>
      <w:pPr>
        <w:ind w:left="720" w:hanging="360"/>
      </w:pPr>
      <w:rPr>
        <w:rFonts w:eastAsia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72827"/>
    <w:multiLevelType w:val="hybridMultilevel"/>
    <w:tmpl w:val="A8FE86C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5A079CE"/>
    <w:multiLevelType w:val="multilevel"/>
    <w:tmpl w:val="C154517A"/>
    <w:lvl w:ilvl="0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7AE56EF"/>
    <w:multiLevelType w:val="hybridMultilevel"/>
    <w:tmpl w:val="D30E7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A3BF7"/>
    <w:multiLevelType w:val="hybridMultilevel"/>
    <w:tmpl w:val="487662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10D54CB"/>
    <w:multiLevelType w:val="hybridMultilevel"/>
    <w:tmpl w:val="48A67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32007"/>
    <w:multiLevelType w:val="hybridMultilevel"/>
    <w:tmpl w:val="B184C52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B30E85"/>
    <w:multiLevelType w:val="multilevel"/>
    <w:tmpl w:val="60E474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D533232"/>
    <w:multiLevelType w:val="hybridMultilevel"/>
    <w:tmpl w:val="BBA07EFE"/>
    <w:lvl w:ilvl="0" w:tplc="3B1E4F04">
      <w:start w:val="1"/>
      <w:numFmt w:val="decimal"/>
      <w:lvlText w:val="%1."/>
      <w:lvlJc w:val="left"/>
      <w:pPr>
        <w:ind w:left="720" w:hanging="360"/>
      </w:pPr>
      <w:rPr>
        <w:rFonts w:eastAsia="MS Mincho" w:cs="MS Mincho" w:hint="default"/>
        <w:b w:val="0"/>
        <w:color w:val="0D0D0D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54F99"/>
    <w:multiLevelType w:val="hybridMultilevel"/>
    <w:tmpl w:val="A872BD5E"/>
    <w:lvl w:ilvl="0" w:tplc="3D486DB8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</w:num>
  <w:num w:numId="3">
    <w:abstractNumId w:val="2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1"/>
  </w:num>
  <w:num w:numId="7">
    <w:abstractNumId w:val="21"/>
  </w:num>
  <w:num w:numId="8">
    <w:abstractNumId w:val="23"/>
  </w:num>
  <w:num w:numId="9">
    <w:abstractNumId w:val="17"/>
  </w:num>
  <w:num w:numId="10">
    <w:abstractNumId w:val="13"/>
  </w:num>
  <w:num w:numId="11">
    <w:abstractNumId w:val="12"/>
  </w:num>
  <w:num w:numId="12">
    <w:abstractNumId w:val="3"/>
  </w:num>
  <w:num w:numId="13">
    <w:abstractNumId w:val="24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6"/>
  </w:num>
  <w:num w:numId="19">
    <w:abstractNumId w:val="8"/>
  </w:num>
  <w:num w:numId="20">
    <w:abstractNumId w:val="14"/>
  </w:num>
  <w:num w:numId="21">
    <w:abstractNumId w:val="9"/>
  </w:num>
  <w:num w:numId="22">
    <w:abstractNumId w:val="28"/>
  </w:num>
  <w:num w:numId="23">
    <w:abstractNumId w:val="25"/>
  </w:num>
  <w:num w:numId="24">
    <w:abstractNumId w:val="27"/>
  </w:num>
  <w:num w:numId="25">
    <w:abstractNumId w:val="29"/>
  </w:num>
  <w:num w:numId="26">
    <w:abstractNumId w:val="15"/>
  </w:num>
  <w:num w:numId="27">
    <w:abstractNumId w:val="11"/>
  </w:num>
  <w:num w:numId="28">
    <w:abstractNumId w:val="10"/>
  </w:num>
  <w:num w:numId="29">
    <w:abstractNumId w:val="16"/>
  </w:num>
  <w:num w:numId="30">
    <w:abstractNumId w:val="32"/>
  </w:num>
  <w:num w:numId="31">
    <w:abstractNumId w:val="18"/>
  </w:num>
  <w:num w:numId="32">
    <w:abstractNumId w:val="2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1F01"/>
    <w:rsid w:val="0000467D"/>
    <w:rsid w:val="00011F82"/>
    <w:rsid w:val="00014DA3"/>
    <w:rsid w:val="00045EB4"/>
    <w:rsid w:val="00047785"/>
    <w:rsid w:val="00066E6A"/>
    <w:rsid w:val="0008799F"/>
    <w:rsid w:val="000B10AC"/>
    <w:rsid w:val="000B2561"/>
    <w:rsid w:val="000B4110"/>
    <w:rsid w:val="000B6185"/>
    <w:rsid w:val="000C267C"/>
    <w:rsid w:val="000D233C"/>
    <w:rsid w:val="000E52F5"/>
    <w:rsid w:val="000F198B"/>
    <w:rsid w:val="000F7771"/>
    <w:rsid w:val="001040C6"/>
    <w:rsid w:val="00133678"/>
    <w:rsid w:val="00133A2C"/>
    <w:rsid w:val="00146D77"/>
    <w:rsid w:val="001609C1"/>
    <w:rsid w:val="00164D4E"/>
    <w:rsid w:val="0016550D"/>
    <w:rsid w:val="001936B4"/>
    <w:rsid w:val="001B32C8"/>
    <w:rsid w:val="001D2AAA"/>
    <w:rsid w:val="001F0AED"/>
    <w:rsid w:val="0020082C"/>
    <w:rsid w:val="00204E12"/>
    <w:rsid w:val="0020754C"/>
    <w:rsid w:val="002157CA"/>
    <w:rsid w:val="00230F17"/>
    <w:rsid w:val="00244CCE"/>
    <w:rsid w:val="00246EA7"/>
    <w:rsid w:val="00250B29"/>
    <w:rsid w:val="002537E3"/>
    <w:rsid w:val="002635D3"/>
    <w:rsid w:val="002877E5"/>
    <w:rsid w:val="002972FB"/>
    <w:rsid w:val="002A0689"/>
    <w:rsid w:val="002A6FF7"/>
    <w:rsid w:val="002C5F09"/>
    <w:rsid w:val="002D1F01"/>
    <w:rsid w:val="002E533C"/>
    <w:rsid w:val="00314DEA"/>
    <w:rsid w:val="00323EAB"/>
    <w:rsid w:val="0034419F"/>
    <w:rsid w:val="0036184B"/>
    <w:rsid w:val="003650A4"/>
    <w:rsid w:val="003716AC"/>
    <w:rsid w:val="0037384F"/>
    <w:rsid w:val="00374166"/>
    <w:rsid w:val="003A7068"/>
    <w:rsid w:val="003C024E"/>
    <w:rsid w:val="003C3EBC"/>
    <w:rsid w:val="003E4AED"/>
    <w:rsid w:val="003F3DE3"/>
    <w:rsid w:val="004037FD"/>
    <w:rsid w:val="00411EC2"/>
    <w:rsid w:val="004376DC"/>
    <w:rsid w:val="00457A33"/>
    <w:rsid w:val="004603C8"/>
    <w:rsid w:val="0047449D"/>
    <w:rsid w:val="004776D8"/>
    <w:rsid w:val="00494366"/>
    <w:rsid w:val="004B310B"/>
    <w:rsid w:val="004B62DC"/>
    <w:rsid w:val="004B75D8"/>
    <w:rsid w:val="004C49AA"/>
    <w:rsid w:val="004D17F1"/>
    <w:rsid w:val="004E23AC"/>
    <w:rsid w:val="00510D85"/>
    <w:rsid w:val="005234F7"/>
    <w:rsid w:val="00540C1A"/>
    <w:rsid w:val="005445B5"/>
    <w:rsid w:val="00545333"/>
    <w:rsid w:val="005758FC"/>
    <w:rsid w:val="00576DE9"/>
    <w:rsid w:val="005967DD"/>
    <w:rsid w:val="005A0D9B"/>
    <w:rsid w:val="005A26A9"/>
    <w:rsid w:val="005A2BD1"/>
    <w:rsid w:val="005A3419"/>
    <w:rsid w:val="005C392D"/>
    <w:rsid w:val="005C7C0A"/>
    <w:rsid w:val="005D6F6F"/>
    <w:rsid w:val="005E14DB"/>
    <w:rsid w:val="00610022"/>
    <w:rsid w:val="006142C9"/>
    <w:rsid w:val="006745EE"/>
    <w:rsid w:val="00674B5C"/>
    <w:rsid w:val="00685035"/>
    <w:rsid w:val="0069339B"/>
    <w:rsid w:val="006B17EC"/>
    <w:rsid w:val="006B7720"/>
    <w:rsid w:val="006E327A"/>
    <w:rsid w:val="00707772"/>
    <w:rsid w:val="00716DD0"/>
    <w:rsid w:val="00741D3D"/>
    <w:rsid w:val="00754C25"/>
    <w:rsid w:val="0076521C"/>
    <w:rsid w:val="007837ED"/>
    <w:rsid w:val="007915FE"/>
    <w:rsid w:val="007D1B4B"/>
    <w:rsid w:val="007E7FF7"/>
    <w:rsid w:val="007F39FF"/>
    <w:rsid w:val="00807FF8"/>
    <w:rsid w:val="008127ED"/>
    <w:rsid w:val="0083589F"/>
    <w:rsid w:val="00846FEC"/>
    <w:rsid w:val="0085339A"/>
    <w:rsid w:val="00861C88"/>
    <w:rsid w:val="008650D3"/>
    <w:rsid w:val="00870EC2"/>
    <w:rsid w:val="0087507A"/>
    <w:rsid w:val="00890001"/>
    <w:rsid w:val="00890CD6"/>
    <w:rsid w:val="008A360C"/>
    <w:rsid w:val="008B4A7C"/>
    <w:rsid w:val="008B56AD"/>
    <w:rsid w:val="008B611A"/>
    <w:rsid w:val="008C64A2"/>
    <w:rsid w:val="008D2E9E"/>
    <w:rsid w:val="008D3134"/>
    <w:rsid w:val="008F4945"/>
    <w:rsid w:val="008F4DAD"/>
    <w:rsid w:val="008F555A"/>
    <w:rsid w:val="008F66DE"/>
    <w:rsid w:val="00901F35"/>
    <w:rsid w:val="0091704F"/>
    <w:rsid w:val="00921143"/>
    <w:rsid w:val="009246CD"/>
    <w:rsid w:val="009311A7"/>
    <w:rsid w:val="009364FB"/>
    <w:rsid w:val="00940B78"/>
    <w:rsid w:val="00941AB8"/>
    <w:rsid w:val="00943AF9"/>
    <w:rsid w:val="009475E7"/>
    <w:rsid w:val="0095109F"/>
    <w:rsid w:val="00952A90"/>
    <w:rsid w:val="00980A96"/>
    <w:rsid w:val="0098641B"/>
    <w:rsid w:val="00991327"/>
    <w:rsid w:val="00996E3C"/>
    <w:rsid w:val="009A0500"/>
    <w:rsid w:val="009A596D"/>
    <w:rsid w:val="009B450B"/>
    <w:rsid w:val="009D7B79"/>
    <w:rsid w:val="00A042CD"/>
    <w:rsid w:val="00A103BB"/>
    <w:rsid w:val="00A26ACE"/>
    <w:rsid w:val="00A44BFD"/>
    <w:rsid w:val="00A63FD4"/>
    <w:rsid w:val="00A93BBC"/>
    <w:rsid w:val="00AB213B"/>
    <w:rsid w:val="00AC1729"/>
    <w:rsid w:val="00AC1C26"/>
    <w:rsid w:val="00AE1923"/>
    <w:rsid w:val="00AE1AFC"/>
    <w:rsid w:val="00AE4A67"/>
    <w:rsid w:val="00AF353E"/>
    <w:rsid w:val="00AF4DAE"/>
    <w:rsid w:val="00B01969"/>
    <w:rsid w:val="00B01D89"/>
    <w:rsid w:val="00B01EA2"/>
    <w:rsid w:val="00B051BB"/>
    <w:rsid w:val="00B37AA8"/>
    <w:rsid w:val="00B65EDC"/>
    <w:rsid w:val="00B66A0B"/>
    <w:rsid w:val="00B75994"/>
    <w:rsid w:val="00B8619D"/>
    <w:rsid w:val="00B863FF"/>
    <w:rsid w:val="00B926EA"/>
    <w:rsid w:val="00B946F1"/>
    <w:rsid w:val="00BA05D3"/>
    <w:rsid w:val="00BA3106"/>
    <w:rsid w:val="00BA6D04"/>
    <w:rsid w:val="00BD5534"/>
    <w:rsid w:val="00C009C8"/>
    <w:rsid w:val="00C03825"/>
    <w:rsid w:val="00C04EF8"/>
    <w:rsid w:val="00C11836"/>
    <w:rsid w:val="00C15BAE"/>
    <w:rsid w:val="00C32747"/>
    <w:rsid w:val="00C45729"/>
    <w:rsid w:val="00C610CA"/>
    <w:rsid w:val="00C65566"/>
    <w:rsid w:val="00C75048"/>
    <w:rsid w:val="00C8274E"/>
    <w:rsid w:val="00C966C0"/>
    <w:rsid w:val="00CB3ED2"/>
    <w:rsid w:val="00CC49B6"/>
    <w:rsid w:val="00CD3AE2"/>
    <w:rsid w:val="00CE687F"/>
    <w:rsid w:val="00CF6D50"/>
    <w:rsid w:val="00CF7289"/>
    <w:rsid w:val="00D00F59"/>
    <w:rsid w:val="00D046A9"/>
    <w:rsid w:val="00D12064"/>
    <w:rsid w:val="00D14282"/>
    <w:rsid w:val="00D32282"/>
    <w:rsid w:val="00D412AA"/>
    <w:rsid w:val="00D613EC"/>
    <w:rsid w:val="00DA404F"/>
    <w:rsid w:val="00DF2D87"/>
    <w:rsid w:val="00E0223A"/>
    <w:rsid w:val="00E22FEA"/>
    <w:rsid w:val="00E278F5"/>
    <w:rsid w:val="00E66ECE"/>
    <w:rsid w:val="00E67FE9"/>
    <w:rsid w:val="00E700CF"/>
    <w:rsid w:val="00E7170C"/>
    <w:rsid w:val="00E737AF"/>
    <w:rsid w:val="00E77181"/>
    <w:rsid w:val="00E95E7B"/>
    <w:rsid w:val="00EA0DE3"/>
    <w:rsid w:val="00EB0C42"/>
    <w:rsid w:val="00EB2C65"/>
    <w:rsid w:val="00ED5211"/>
    <w:rsid w:val="00EF58F3"/>
    <w:rsid w:val="00F01D8D"/>
    <w:rsid w:val="00F200EF"/>
    <w:rsid w:val="00F24610"/>
    <w:rsid w:val="00F4281F"/>
    <w:rsid w:val="00F45458"/>
    <w:rsid w:val="00F710E9"/>
    <w:rsid w:val="00F968A2"/>
    <w:rsid w:val="00F97F7E"/>
    <w:rsid w:val="00FA2724"/>
    <w:rsid w:val="00FD0190"/>
    <w:rsid w:val="00FD6EBF"/>
    <w:rsid w:val="00FE5258"/>
    <w:rsid w:val="00FF103E"/>
    <w:rsid w:val="00FF5A40"/>
    <w:rsid w:val="00FF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CAD6"/>
  <w15:docId w15:val="{0EF4107D-5740-4F33-9701-5BABA38E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724"/>
    <w:pPr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next w:val="Normal"/>
    <w:link w:val="Heading4Char"/>
    <w:qFormat/>
    <w:rsid w:val="00807FF8"/>
    <w:pPr>
      <w:keepNext/>
      <w:spacing w:after="0" w:line="240" w:lineRule="auto"/>
      <w:jc w:val="center"/>
      <w:outlineLvl w:val="3"/>
    </w:pPr>
    <w:rPr>
      <w:rFonts w:ascii="Times Armenian" w:eastAsia="Times New Roman" w:hAnsi="Times Armenian" w:cs="Times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724"/>
    <w:pPr>
      <w:spacing w:after="0" w:line="240" w:lineRule="auto"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DA404F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DA404F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DA404F"/>
    <w:pPr>
      <w:ind w:left="720"/>
      <w:contextualSpacing/>
    </w:pPr>
  </w:style>
  <w:style w:type="table" w:styleId="TableGrid">
    <w:name w:val="Table Grid"/>
    <w:basedOn w:val="TableNormal"/>
    <w:uiPriority w:val="39"/>
    <w:rsid w:val="00DA4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F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2A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2A90"/>
    <w:rPr>
      <w:rFonts w:eastAsiaTheme="minorEastAsi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07FF8"/>
    <w:rPr>
      <w:rFonts w:ascii="Times Armenian" w:eastAsia="Times New Roman" w:hAnsi="Times Armenian" w:cs="Times Armenian"/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807FF8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26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AC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ACE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AC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Liana Aloyan</cp:lastModifiedBy>
  <cp:revision>202</cp:revision>
  <cp:lastPrinted>2020-08-06T13:01:00Z</cp:lastPrinted>
  <dcterms:created xsi:type="dcterms:W3CDTF">2019-08-15T07:25:00Z</dcterms:created>
  <dcterms:modified xsi:type="dcterms:W3CDTF">2021-09-24T12:09:00Z</dcterms:modified>
</cp:coreProperties>
</file>