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88FE5" w14:textId="132F079D" w:rsidR="00CE108C" w:rsidRDefault="00CE108C" w:rsidP="00CE108C">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ab/>
        <w:t>Հավելված N 114</w:t>
      </w:r>
    </w:p>
    <w:p w14:paraId="55B50707" w14:textId="77777777" w:rsidR="00CE108C" w:rsidRDefault="00CE108C" w:rsidP="00CE108C">
      <w:pPr>
        <w:tabs>
          <w:tab w:val="left" w:pos="4528"/>
        </w:tabs>
        <w:spacing w:after="0" w:line="360" w:lineRule="auto"/>
        <w:ind w:right="49"/>
        <w:jc w:val="right"/>
        <w:rPr>
          <w:rFonts w:ascii="GHEA Grapalat" w:eastAsia="Times New Roman" w:hAnsi="GHEA Grapalat" w:cs="Sylfaen"/>
          <w:sz w:val="20"/>
          <w:szCs w:val="20"/>
        </w:rPr>
      </w:pPr>
      <w:r>
        <w:rPr>
          <w:rFonts w:ascii="GHEA Grapalat" w:eastAsia="Times New Roman" w:hAnsi="GHEA Grapalat" w:cs="Sylfaen"/>
          <w:sz w:val="20"/>
          <w:szCs w:val="20"/>
        </w:rPr>
        <w:t xml:space="preserve">Հայաստանի Հանրապետության բնապահպանության և ընդերքի </w:t>
      </w:r>
    </w:p>
    <w:p w14:paraId="1CDB7249" w14:textId="77777777" w:rsidR="00CE108C" w:rsidRDefault="00CE108C" w:rsidP="00CE108C">
      <w:pPr>
        <w:tabs>
          <w:tab w:val="left" w:pos="4528"/>
        </w:tabs>
        <w:spacing w:after="0" w:line="360" w:lineRule="auto"/>
        <w:ind w:right="49"/>
        <w:jc w:val="right"/>
        <w:rPr>
          <w:rFonts w:ascii="GHEA Grapalat" w:eastAsia="Times New Roman" w:hAnsi="GHEA Grapalat" w:cs="Sylfaen"/>
          <w:sz w:val="20"/>
          <w:szCs w:val="20"/>
        </w:rPr>
      </w:pPr>
      <w:r>
        <w:rPr>
          <w:rFonts w:ascii="GHEA Grapalat" w:eastAsia="Times New Roman" w:hAnsi="GHEA Grapalat" w:cs="Sylfaen"/>
          <w:sz w:val="20"/>
          <w:szCs w:val="20"/>
        </w:rPr>
        <w:t xml:space="preserve">տեսչական մարմնի ղեկավարի 2021թ. սեպտեմբերի ---    -ի </w:t>
      </w:r>
    </w:p>
    <w:p w14:paraId="29BC0CB9" w14:textId="77777777" w:rsidR="00CE108C" w:rsidRDefault="00CE108C" w:rsidP="00CE108C">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 xml:space="preserve">                                                                      N  Կ 5-Լ հրամանի</w:t>
      </w:r>
    </w:p>
    <w:p w14:paraId="09D80659" w14:textId="77777777" w:rsidR="00320C63" w:rsidRPr="007838A4" w:rsidRDefault="00320C63" w:rsidP="00320C63">
      <w:pPr>
        <w:spacing w:after="0" w:line="240" w:lineRule="auto"/>
        <w:jc w:val="right"/>
        <w:rPr>
          <w:rFonts w:ascii="GHEA Grapalat" w:eastAsia="GHEA Grapalat" w:hAnsi="GHEA Grapalat" w:cs="GHEA Grapalat"/>
          <w:lang w:val="hy-AM"/>
        </w:rPr>
      </w:pPr>
    </w:p>
    <w:p w14:paraId="3F783F4D" w14:textId="4E4519C7" w:rsidR="00320C63" w:rsidRPr="007838A4" w:rsidRDefault="00320C63" w:rsidP="00320C63">
      <w:pPr>
        <w:spacing w:after="160" w:line="256" w:lineRule="auto"/>
        <w:jc w:val="center"/>
        <w:rPr>
          <w:rFonts w:ascii="GHEA Grapalat" w:eastAsia="GHEA Grapalat" w:hAnsi="GHEA Grapalat" w:cs="GHEA Grapalat"/>
          <w:b/>
          <w:lang w:val="hy-AM"/>
        </w:rPr>
      </w:pPr>
      <w:r w:rsidRPr="007838A4">
        <w:rPr>
          <w:rFonts w:ascii="GHEA Grapalat" w:eastAsia="Sylfaen" w:hAnsi="GHEA Grapalat" w:cs="Sylfaen"/>
          <w:b/>
          <w:lang w:val="hy-AM"/>
        </w:rPr>
        <w:t>ՔԱՂԱՔԱՑԻԱԿԱՆ</w:t>
      </w:r>
      <w:r w:rsidR="004F7CCF" w:rsidRPr="007838A4">
        <w:rPr>
          <w:rFonts w:ascii="GHEA Grapalat" w:eastAsia="Sylfaen" w:hAnsi="GHEA Grapalat" w:cs="Sylfaen"/>
          <w:b/>
          <w:lang w:val="hy-AM"/>
        </w:rPr>
        <w:t xml:space="preserve"> </w:t>
      </w:r>
      <w:r w:rsidRPr="007838A4">
        <w:rPr>
          <w:rFonts w:ascii="GHEA Grapalat" w:eastAsia="Sylfaen" w:hAnsi="GHEA Grapalat" w:cs="Sylfaen"/>
          <w:b/>
          <w:lang w:val="hy-AM"/>
        </w:rPr>
        <w:t>ԾԱՌԱՅՈՒԹՅԱՆ</w:t>
      </w:r>
      <w:r w:rsidR="004F7CCF" w:rsidRPr="007838A4">
        <w:rPr>
          <w:rFonts w:ascii="GHEA Grapalat" w:eastAsia="Sylfaen" w:hAnsi="GHEA Grapalat" w:cs="Sylfaen"/>
          <w:b/>
          <w:lang w:val="hy-AM"/>
        </w:rPr>
        <w:t xml:space="preserve"> </w:t>
      </w:r>
      <w:r w:rsidRPr="007838A4">
        <w:rPr>
          <w:rFonts w:ascii="GHEA Grapalat" w:eastAsia="Sylfaen" w:hAnsi="GHEA Grapalat" w:cs="Sylfaen"/>
          <w:b/>
          <w:lang w:val="hy-AM"/>
        </w:rPr>
        <w:t>ՊԱՇՏՈՆԻ</w:t>
      </w:r>
      <w:r w:rsidR="007F14F5" w:rsidRPr="007838A4">
        <w:rPr>
          <w:rFonts w:ascii="GHEA Grapalat" w:eastAsia="Sylfaen" w:hAnsi="GHEA Grapalat" w:cs="Sylfaen"/>
          <w:b/>
          <w:lang w:val="hy-AM"/>
        </w:rPr>
        <w:t xml:space="preserve"> </w:t>
      </w:r>
      <w:r w:rsidRPr="007838A4">
        <w:rPr>
          <w:rFonts w:ascii="GHEA Grapalat" w:eastAsia="Sylfaen" w:hAnsi="GHEA Grapalat" w:cs="Sylfaen"/>
          <w:b/>
          <w:lang w:val="hy-AM"/>
        </w:rPr>
        <w:t>ԱՆՁՆԱԳԻՐ</w:t>
      </w:r>
    </w:p>
    <w:p w14:paraId="032144F1" w14:textId="545E3D8E" w:rsidR="00320C63" w:rsidRPr="007838A4" w:rsidRDefault="00EF482E" w:rsidP="00320C63">
      <w:pPr>
        <w:spacing w:after="0"/>
        <w:jc w:val="center"/>
        <w:rPr>
          <w:rFonts w:ascii="GHEA Grapalat" w:hAnsi="GHEA Grapalat" w:cs="Arial"/>
          <w:b/>
          <w:lang w:val="hy-AM"/>
        </w:rPr>
      </w:pPr>
      <w:r w:rsidRPr="007838A4">
        <w:rPr>
          <w:rFonts w:ascii="GHEA Grapalat" w:hAnsi="GHEA Grapalat" w:cs="Sylfaen"/>
          <w:b/>
          <w:lang w:val="hy-AM"/>
        </w:rPr>
        <w:t xml:space="preserve">ԲՆԱՊԱՀՊԱՆՈՒԹՅԱՆ </w:t>
      </w:r>
      <w:r w:rsidR="0055505F" w:rsidRPr="007838A4">
        <w:rPr>
          <w:rFonts w:ascii="GHEA Grapalat" w:hAnsi="GHEA Grapalat" w:cs="Sylfaen"/>
          <w:b/>
          <w:lang w:val="hy-AM"/>
        </w:rPr>
        <w:t>ԵՎ</w:t>
      </w:r>
      <w:r w:rsidRPr="007838A4">
        <w:rPr>
          <w:rFonts w:ascii="GHEA Grapalat" w:hAnsi="GHEA Grapalat" w:cs="Sylfaen"/>
          <w:b/>
          <w:lang w:val="hy-AM"/>
        </w:rPr>
        <w:t xml:space="preserve"> ԸՆԴԵՐՔԻ ՏԵՍՉԱԿԱՆ ՄԱՐՄՆԻ </w:t>
      </w:r>
      <w:r w:rsidR="00B816E6" w:rsidRPr="007838A4">
        <w:rPr>
          <w:rFonts w:ascii="GHEA Grapalat" w:hAnsi="GHEA Grapalat" w:cs="Sylfaen"/>
          <w:b/>
          <w:lang w:val="hy-AM"/>
        </w:rPr>
        <w:t>ԳԵՂԱՐՔՈՒՆԻՔԻ</w:t>
      </w:r>
      <w:r w:rsidR="00647284" w:rsidRPr="007838A4">
        <w:rPr>
          <w:rFonts w:ascii="GHEA Grapalat" w:hAnsi="GHEA Grapalat" w:cs="Sylfaen"/>
          <w:b/>
          <w:lang w:val="hy-AM"/>
        </w:rPr>
        <w:t xml:space="preserve"> </w:t>
      </w:r>
      <w:r w:rsidRPr="007838A4">
        <w:rPr>
          <w:rFonts w:ascii="GHEA Grapalat" w:hAnsi="GHEA Grapalat" w:cs="Sylfaen"/>
          <w:b/>
          <w:lang w:val="hy-AM"/>
        </w:rPr>
        <w:t xml:space="preserve">ՏԱՐԱԾՔԱՅԻՆ ԲԱԺՆԻ ԳԼԽԱՎՈՐ </w:t>
      </w:r>
      <w:r w:rsidR="00DE4695" w:rsidRPr="007838A4">
        <w:rPr>
          <w:rFonts w:ascii="GHEA Grapalat" w:hAnsi="GHEA Grapalat" w:cs="Sylfaen"/>
          <w:b/>
          <w:lang w:val="hy-AM"/>
        </w:rPr>
        <w:t xml:space="preserve">ՊԵՏԱԿԱՆ </w:t>
      </w:r>
      <w:r w:rsidRPr="007838A4">
        <w:rPr>
          <w:rFonts w:ascii="GHEA Grapalat" w:hAnsi="GHEA Grapalat" w:cs="Sylfaen"/>
          <w:b/>
          <w:lang w:val="hy-AM"/>
        </w:rPr>
        <w:t>ՏԵՍՈՒՉ</w:t>
      </w:r>
    </w:p>
    <w:p w14:paraId="2E5E8E78" w14:textId="77777777" w:rsidR="00320C63" w:rsidRPr="007838A4" w:rsidRDefault="00320C63" w:rsidP="00320C63">
      <w:pPr>
        <w:spacing w:after="0" w:line="240" w:lineRule="auto"/>
        <w:jc w:val="center"/>
        <w:rPr>
          <w:rFonts w:ascii="GHEA Grapalat" w:eastAsia="GHEA Grapalat" w:hAnsi="GHEA Grapalat" w:cs="GHEA Grapalat"/>
          <w:b/>
          <w:color w:val="0D0D0D"/>
          <w:lang w:val="hy-AM"/>
        </w:rPr>
      </w:pPr>
    </w:p>
    <w:tbl>
      <w:tblPr>
        <w:tblW w:w="10395" w:type="dxa"/>
        <w:tblInd w:w="-342" w:type="dxa"/>
        <w:tblCellMar>
          <w:left w:w="10" w:type="dxa"/>
          <w:right w:w="10" w:type="dxa"/>
        </w:tblCellMar>
        <w:tblLook w:val="04A0" w:firstRow="1" w:lastRow="0" w:firstColumn="1" w:lastColumn="0" w:noHBand="0" w:noVBand="1"/>
      </w:tblPr>
      <w:tblGrid>
        <w:gridCol w:w="10395"/>
      </w:tblGrid>
      <w:tr w:rsidR="00320C63" w:rsidRPr="007838A4" w14:paraId="30225F99"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7838A4" w:rsidRDefault="00320C63" w:rsidP="007F078C">
            <w:pPr>
              <w:pStyle w:val="ListParagraph"/>
              <w:numPr>
                <w:ilvl w:val="0"/>
                <w:numId w:val="18"/>
              </w:numPr>
              <w:spacing w:after="0" w:line="360" w:lineRule="auto"/>
              <w:jc w:val="center"/>
              <w:rPr>
                <w:rFonts w:ascii="GHEA Grapalat" w:hAnsi="GHEA Grapalat"/>
              </w:rPr>
            </w:pPr>
            <w:r w:rsidRPr="007838A4">
              <w:rPr>
                <w:rFonts w:ascii="GHEA Grapalat" w:eastAsia="Sylfaen" w:hAnsi="GHEA Grapalat" w:cs="Sylfaen"/>
                <w:b/>
              </w:rPr>
              <w:t>Ընդհանուր</w:t>
            </w:r>
            <w:r w:rsidR="007F078C" w:rsidRPr="007838A4">
              <w:rPr>
                <w:rFonts w:ascii="GHEA Grapalat" w:eastAsia="Sylfaen" w:hAnsi="GHEA Grapalat" w:cs="Sylfaen"/>
                <w:b/>
                <w:lang w:val="hy-AM"/>
              </w:rPr>
              <w:t xml:space="preserve"> </w:t>
            </w:r>
            <w:r w:rsidRPr="007838A4">
              <w:rPr>
                <w:rFonts w:ascii="GHEA Grapalat" w:eastAsia="Sylfaen" w:hAnsi="GHEA Grapalat" w:cs="Sylfaen"/>
                <w:b/>
              </w:rPr>
              <w:t>դրույթներ</w:t>
            </w:r>
          </w:p>
        </w:tc>
      </w:tr>
      <w:tr w:rsidR="00320C63" w:rsidRPr="00E91FCB" w14:paraId="47F8313F"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62C05837" w:rsidR="00320C63" w:rsidRPr="007838A4" w:rsidRDefault="00320C63" w:rsidP="007838A4">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7838A4">
              <w:rPr>
                <w:rFonts w:ascii="GHEA Grapalat" w:eastAsia="Times New Roman" w:hAnsi="GHEA Grapalat" w:cs="Times New Roman"/>
                <w:b/>
                <w:lang w:val="hy-AM"/>
              </w:rPr>
              <w:t>Պաշտոնի անվանումը, ծածկագիրը</w:t>
            </w:r>
          </w:p>
          <w:p w14:paraId="51057715" w14:textId="1C7A0D2C" w:rsidR="00320C63" w:rsidRPr="007838A4" w:rsidRDefault="00320C63" w:rsidP="007838A4">
            <w:pPr>
              <w:shd w:val="clear" w:color="auto" w:fill="FFFFFF"/>
              <w:tabs>
                <w:tab w:val="left" w:pos="771"/>
              </w:tabs>
              <w:spacing w:after="0"/>
              <w:ind w:left="525"/>
              <w:jc w:val="both"/>
              <w:rPr>
                <w:rFonts w:ascii="GHEA Grapalat" w:eastAsia="Times New Roman" w:hAnsi="GHEA Grapalat" w:cs="Times New Roman"/>
                <w:color w:val="000000"/>
                <w:lang w:val="hy-AM"/>
              </w:rPr>
            </w:pPr>
            <w:r w:rsidRPr="007838A4">
              <w:rPr>
                <w:rFonts w:ascii="GHEA Grapalat" w:eastAsia="Times New Roman" w:hAnsi="GHEA Grapalat" w:cs="Times New Roman"/>
                <w:color w:val="000000"/>
                <w:lang w:val="hy-AM"/>
              </w:rPr>
              <w:t>Բնապահպանության և ընդերքի տեսչական մարմնի</w:t>
            </w:r>
            <w:r w:rsidR="004F7CCF" w:rsidRPr="007838A4">
              <w:rPr>
                <w:rFonts w:ascii="GHEA Grapalat" w:eastAsia="Times New Roman" w:hAnsi="GHEA Grapalat" w:cs="Times New Roman"/>
                <w:color w:val="000000"/>
                <w:lang w:val="hy-AM"/>
              </w:rPr>
              <w:t xml:space="preserve"> </w:t>
            </w:r>
            <w:r w:rsidR="00EF482E" w:rsidRPr="007838A4">
              <w:rPr>
                <w:rFonts w:ascii="GHEA Grapalat" w:eastAsia="Times New Roman" w:hAnsi="GHEA Grapalat" w:cs="Times New Roman"/>
                <w:color w:val="000000"/>
                <w:lang w:val="hy-AM"/>
              </w:rPr>
              <w:t xml:space="preserve">(այսուհետ՝ Տեսչական մարմին)  </w:t>
            </w:r>
            <w:r w:rsidR="00B816E6" w:rsidRPr="007838A4">
              <w:rPr>
                <w:rFonts w:ascii="GHEA Grapalat" w:eastAsia="Times New Roman" w:hAnsi="GHEA Grapalat" w:cs="Times New Roman"/>
                <w:color w:val="000000"/>
                <w:lang w:val="hy-AM"/>
              </w:rPr>
              <w:t xml:space="preserve">Գեղարքունիքի </w:t>
            </w:r>
            <w:r w:rsidRPr="007838A4">
              <w:rPr>
                <w:rFonts w:ascii="GHEA Grapalat" w:eastAsia="Times New Roman" w:hAnsi="GHEA Grapalat" w:cs="Times New Roman"/>
                <w:color w:val="000000"/>
                <w:lang w:val="hy-AM"/>
              </w:rPr>
              <w:t>տարածքային բաժնի (այսուհետ՝ Բաժին) գլխավոր</w:t>
            </w:r>
            <w:r w:rsidR="004F7CCF" w:rsidRPr="007838A4">
              <w:rPr>
                <w:rFonts w:ascii="GHEA Grapalat" w:eastAsia="Times New Roman" w:hAnsi="GHEA Grapalat" w:cs="Times New Roman"/>
                <w:color w:val="000000"/>
                <w:lang w:val="hy-AM"/>
              </w:rPr>
              <w:t xml:space="preserve"> պետական </w:t>
            </w:r>
            <w:r w:rsidRPr="007838A4">
              <w:rPr>
                <w:rFonts w:ascii="GHEA Grapalat" w:eastAsia="Times New Roman" w:hAnsi="GHEA Grapalat" w:cs="Times New Roman"/>
                <w:color w:val="000000"/>
                <w:lang w:val="hy-AM"/>
              </w:rPr>
              <w:t>տեսուչ (ծածկագիրը՝ 67-30.</w:t>
            </w:r>
            <w:r w:rsidR="00B816E6" w:rsidRPr="007838A4">
              <w:rPr>
                <w:rFonts w:ascii="GHEA Grapalat" w:eastAsia="Times New Roman" w:hAnsi="GHEA Grapalat" w:cs="Times New Roman"/>
                <w:color w:val="000000"/>
                <w:lang w:val="hy-AM"/>
              </w:rPr>
              <w:t>5</w:t>
            </w:r>
            <w:r w:rsidRPr="007838A4">
              <w:rPr>
                <w:rFonts w:ascii="GHEA Grapalat" w:eastAsia="Times New Roman" w:hAnsi="GHEA Grapalat" w:cs="Times New Roman"/>
                <w:color w:val="000000"/>
                <w:lang w:val="hy-AM"/>
              </w:rPr>
              <w:t>-Մ</w:t>
            </w:r>
            <w:r w:rsidR="00412D71" w:rsidRPr="007838A4">
              <w:rPr>
                <w:rFonts w:ascii="GHEA Grapalat" w:eastAsia="Times New Roman" w:hAnsi="GHEA Grapalat" w:cs="Times New Roman"/>
                <w:color w:val="000000"/>
                <w:lang w:val="hy-AM"/>
              </w:rPr>
              <w:t>2</w:t>
            </w:r>
            <w:r w:rsidR="00B816E6" w:rsidRPr="007838A4">
              <w:rPr>
                <w:rFonts w:ascii="GHEA Grapalat" w:eastAsia="Times New Roman" w:hAnsi="GHEA Grapalat" w:cs="Times New Roman"/>
                <w:color w:val="000000"/>
                <w:lang w:val="hy-AM"/>
              </w:rPr>
              <w:t>-</w:t>
            </w:r>
            <w:r w:rsidR="00D74638" w:rsidRPr="007838A4">
              <w:rPr>
                <w:rFonts w:ascii="GHEA Grapalat" w:eastAsia="Times New Roman" w:hAnsi="GHEA Grapalat" w:cs="Times New Roman"/>
                <w:color w:val="000000"/>
                <w:lang w:val="hy-AM"/>
              </w:rPr>
              <w:t>3</w:t>
            </w:r>
            <w:r w:rsidRPr="007838A4">
              <w:rPr>
                <w:rFonts w:ascii="GHEA Grapalat" w:eastAsia="Times New Roman" w:hAnsi="GHEA Grapalat" w:cs="Times New Roman"/>
                <w:color w:val="000000"/>
                <w:lang w:val="hy-AM"/>
              </w:rPr>
              <w:t>)</w:t>
            </w:r>
            <w:r w:rsidR="00E91FCB">
              <w:rPr>
                <w:rFonts w:ascii="GHEA Grapalat" w:eastAsia="Times New Roman" w:hAnsi="GHEA Grapalat" w:cs="Times New Roman"/>
                <w:color w:val="000000"/>
                <w:lang w:val="hy-AM"/>
              </w:rPr>
              <w:t>:</w:t>
            </w:r>
            <w:bookmarkStart w:id="0" w:name="_GoBack"/>
            <w:bookmarkEnd w:id="0"/>
          </w:p>
          <w:p w14:paraId="59B630BA" w14:textId="3E88AE05" w:rsidR="00320C63" w:rsidRPr="007838A4" w:rsidRDefault="00320C63" w:rsidP="007838A4">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7838A4">
              <w:rPr>
                <w:rFonts w:ascii="GHEA Grapalat" w:eastAsia="Times New Roman" w:hAnsi="GHEA Grapalat" w:cs="Times New Roman"/>
                <w:b/>
                <w:lang w:val="hy-AM"/>
              </w:rPr>
              <w:t xml:space="preserve"> Ենթակա և հաշվետու է</w:t>
            </w:r>
          </w:p>
          <w:p w14:paraId="3D783014" w14:textId="120F77B7" w:rsidR="00320C63" w:rsidRPr="007838A4" w:rsidRDefault="00320C63" w:rsidP="007838A4">
            <w:pPr>
              <w:tabs>
                <w:tab w:val="left" w:pos="540"/>
                <w:tab w:val="left" w:pos="567"/>
                <w:tab w:val="left" w:pos="771"/>
                <w:tab w:val="left" w:pos="851"/>
              </w:tabs>
              <w:spacing w:after="0"/>
              <w:ind w:left="525"/>
              <w:jc w:val="both"/>
              <w:rPr>
                <w:rFonts w:ascii="GHEA Grapalat" w:eastAsia="Times New Roman" w:hAnsi="GHEA Grapalat" w:cs="Times New Roman"/>
                <w:lang w:val="hy-AM"/>
              </w:rPr>
            </w:pPr>
            <w:r w:rsidRPr="007838A4">
              <w:rPr>
                <w:rFonts w:ascii="GHEA Grapalat" w:hAnsi="GHEA Grapalat"/>
                <w:color w:val="000000"/>
                <w:lang w:val="hy-AM"/>
              </w:rPr>
              <w:t xml:space="preserve">Գլխավոր </w:t>
            </w:r>
            <w:r w:rsidR="007F14F5" w:rsidRPr="007838A4">
              <w:rPr>
                <w:rFonts w:ascii="GHEA Grapalat" w:hAnsi="GHEA Grapalat"/>
                <w:color w:val="000000"/>
                <w:lang w:val="hy-AM"/>
              </w:rPr>
              <w:t xml:space="preserve">պետական </w:t>
            </w:r>
            <w:r w:rsidRPr="007838A4">
              <w:rPr>
                <w:rFonts w:ascii="GHEA Grapalat" w:hAnsi="GHEA Grapalat"/>
                <w:color w:val="000000"/>
                <w:lang w:val="hy-AM"/>
              </w:rPr>
              <w:t>տեսուչ</w:t>
            </w:r>
            <w:r w:rsidRPr="007838A4">
              <w:rPr>
                <w:rFonts w:ascii="GHEA Grapalat" w:eastAsia="Times New Roman" w:hAnsi="GHEA Grapalat" w:cs="Times New Roman"/>
                <w:lang w:val="hy-AM"/>
              </w:rPr>
              <w:t xml:space="preserve">ն անմիջական ենթակա և հաշվետու է Բաժնի </w:t>
            </w:r>
            <w:r w:rsidRPr="007838A4">
              <w:rPr>
                <w:rFonts w:ascii="GHEA Grapalat" w:hAnsi="GHEA Grapalat"/>
                <w:lang w:val="hy-AM"/>
              </w:rPr>
              <w:t>պետին</w:t>
            </w:r>
            <w:r w:rsidRPr="007838A4">
              <w:rPr>
                <w:rFonts w:ascii="GHEA Grapalat" w:eastAsia="Times New Roman" w:hAnsi="GHEA Grapalat" w:cs="Times New Roman"/>
                <w:lang w:val="hy-AM"/>
              </w:rPr>
              <w:t>:</w:t>
            </w:r>
          </w:p>
          <w:p w14:paraId="46D9474E" w14:textId="205B9A75" w:rsidR="00320C63" w:rsidRPr="007838A4" w:rsidRDefault="00320C63" w:rsidP="007838A4">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7838A4">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7838A4" w:rsidRDefault="00320C63" w:rsidP="007838A4">
            <w:pPr>
              <w:tabs>
                <w:tab w:val="left" w:pos="540"/>
                <w:tab w:val="left" w:pos="567"/>
                <w:tab w:val="left" w:pos="771"/>
                <w:tab w:val="left" w:pos="851"/>
              </w:tabs>
              <w:spacing w:after="0"/>
              <w:ind w:left="525"/>
              <w:jc w:val="both"/>
              <w:rPr>
                <w:rFonts w:ascii="GHEA Grapalat" w:eastAsia="Times New Roman" w:hAnsi="GHEA Grapalat" w:cs="Times New Roman"/>
                <w:lang w:val="hy-AM"/>
              </w:rPr>
            </w:pPr>
            <w:r w:rsidRPr="007838A4">
              <w:rPr>
                <w:rFonts w:ascii="GHEA Grapalat" w:hAnsi="GHEA Grapalat"/>
                <w:color w:val="000000"/>
                <w:lang w:val="hy-AM"/>
              </w:rPr>
              <w:t xml:space="preserve">Գլխավոր </w:t>
            </w:r>
            <w:r w:rsidR="004F7CCF" w:rsidRPr="007838A4">
              <w:rPr>
                <w:rFonts w:ascii="GHEA Grapalat" w:hAnsi="GHEA Grapalat"/>
                <w:color w:val="000000"/>
                <w:lang w:val="hy-AM"/>
              </w:rPr>
              <w:t xml:space="preserve">պետական </w:t>
            </w:r>
            <w:r w:rsidRPr="007838A4">
              <w:rPr>
                <w:rFonts w:ascii="GHEA Grapalat" w:hAnsi="GHEA Grapalat"/>
                <w:color w:val="000000"/>
                <w:lang w:val="hy-AM"/>
              </w:rPr>
              <w:t>տեսուչ</w:t>
            </w:r>
            <w:r w:rsidRPr="007838A4">
              <w:rPr>
                <w:rFonts w:ascii="GHEA Grapalat" w:eastAsia="Times New Roman" w:hAnsi="GHEA Grapalat" w:cs="Sylfaen"/>
                <w:lang w:val="hy-AM"/>
              </w:rPr>
              <w:t>ի</w:t>
            </w:r>
            <w:r w:rsidRPr="007838A4">
              <w:rPr>
                <w:rFonts w:ascii="GHEA Grapalat" w:eastAsia="Times New Roman" w:hAnsi="GHEA Grapalat" w:cs="Times New Roman"/>
                <w:lang w:val="hy-AM"/>
              </w:rPr>
              <w:t xml:space="preserve"> բացակայության դեպքում նրան փոխարինում է</w:t>
            </w:r>
            <w:r w:rsidR="00DE4695" w:rsidRPr="007838A4">
              <w:rPr>
                <w:rFonts w:ascii="GHEA Grapalat" w:eastAsia="Times New Roman" w:hAnsi="GHEA Grapalat" w:cs="Times New Roman"/>
                <w:lang w:val="hy-AM"/>
              </w:rPr>
              <w:t xml:space="preserve"> </w:t>
            </w:r>
            <w:r w:rsidRPr="007838A4">
              <w:rPr>
                <w:rFonts w:ascii="GHEA Grapalat" w:eastAsia="Times New Roman" w:hAnsi="GHEA Grapalat" w:cs="Sylfaen"/>
                <w:lang w:val="hy-AM"/>
              </w:rPr>
              <w:t xml:space="preserve">Բաժնի </w:t>
            </w:r>
            <w:r w:rsidRPr="007838A4">
              <w:rPr>
                <w:rFonts w:ascii="GHEA Grapalat" w:hAnsi="GHEA Grapalat"/>
                <w:color w:val="000000"/>
                <w:lang w:val="hy-AM"/>
              </w:rPr>
              <w:t xml:space="preserve">գլխավոր </w:t>
            </w:r>
            <w:r w:rsidR="004F7CCF" w:rsidRPr="007838A4">
              <w:rPr>
                <w:rFonts w:ascii="GHEA Grapalat" w:hAnsi="GHEA Grapalat"/>
                <w:color w:val="000000"/>
                <w:lang w:val="hy-AM"/>
              </w:rPr>
              <w:t xml:space="preserve">պետական </w:t>
            </w:r>
            <w:r w:rsidRPr="007838A4">
              <w:rPr>
                <w:rFonts w:ascii="GHEA Grapalat" w:hAnsi="GHEA Grapalat"/>
                <w:color w:val="000000"/>
                <w:lang w:val="hy-AM"/>
              </w:rPr>
              <w:t>տեսուչ</w:t>
            </w:r>
            <w:r w:rsidR="007F14F5" w:rsidRPr="007838A4">
              <w:rPr>
                <w:rFonts w:ascii="GHEA Grapalat" w:hAnsi="GHEA Grapalat"/>
                <w:color w:val="000000"/>
                <w:lang w:val="hy-AM"/>
              </w:rPr>
              <w:t>ներից մեկը</w:t>
            </w:r>
            <w:r w:rsidRPr="007838A4">
              <w:rPr>
                <w:rFonts w:ascii="GHEA Grapalat" w:eastAsia="Times New Roman" w:hAnsi="GHEA Grapalat" w:cs="Times New Roman"/>
                <w:lang w:val="hy-AM"/>
              </w:rPr>
              <w:t>:</w:t>
            </w:r>
          </w:p>
          <w:p w14:paraId="1CF2F4B3" w14:textId="148C25D7" w:rsidR="00320C63" w:rsidRPr="007838A4" w:rsidRDefault="00320C63" w:rsidP="007838A4">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7838A4">
              <w:rPr>
                <w:rFonts w:ascii="GHEA Grapalat" w:eastAsia="Times New Roman" w:hAnsi="GHEA Grapalat" w:cs="Times New Roman"/>
                <w:b/>
                <w:lang w:val="hy-AM"/>
              </w:rPr>
              <w:t>Աշխատավայրը</w:t>
            </w:r>
          </w:p>
          <w:p w14:paraId="57A9D385" w14:textId="77777777" w:rsidR="00320C63" w:rsidRDefault="00647284" w:rsidP="007838A4">
            <w:pPr>
              <w:tabs>
                <w:tab w:val="left" w:pos="540"/>
                <w:tab w:val="left" w:pos="567"/>
                <w:tab w:val="left" w:pos="771"/>
                <w:tab w:val="left" w:pos="851"/>
              </w:tabs>
              <w:spacing w:after="0"/>
              <w:ind w:left="525"/>
              <w:jc w:val="both"/>
              <w:rPr>
                <w:rFonts w:ascii="GHEA Grapalat" w:eastAsia="Times New Roman" w:hAnsi="GHEA Grapalat" w:cs="Times New Roman"/>
                <w:lang w:val="hy-AM"/>
              </w:rPr>
            </w:pPr>
            <w:r w:rsidRPr="007838A4">
              <w:rPr>
                <w:rFonts w:ascii="GHEA Grapalat" w:eastAsia="Times New Roman" w:hAnsi="GHEA Grapalat" w:cs="Times New Roman"/>
                <w:lang w:val="hy-AM"/>
              </w:rPr>
              <w:t xml:space="preserve">Հայաստան, </w:t>
            </w:r>
            <w:r w:rsidR="00193365" w:rsidRPr="007838A4">
              <w:rPr>
                <w:rFonts w:ascii="GHEA Grapalat" w:eastAsia="Times New Roman" w:hAnsi="GHEA Grapalat" w:cs="Times New Roman"/>
                <w:lang w:val="hy-AM"/>
              </w:rPr>
              <w:t xml:space="preserve">Գեղարքունիք մարզ, </w:t>
            </w:r>
            <w:r w:rsidR="00EF297A" w:rsidRPr="007838A4">
              <w:rPr>
                <w:rFonts w:ascii="GHEA Grapalat" w:eastAsia="Times New Roman" w:hAnsi="GHEA Grapalat" w:cs="Times New Roman"/>
                <w:lang w:val="hy-AM"/>
              </w:rPr>
              <w:t>ք. Մարտունի, Շահումյան 2</w:t>
            </w:r>
            <w:r w:rsidRPr="007838A4">
              <w:rPr>
                <w:rFonts w:ascii="GHEA Grapalat" w:eastAsia="Times New Roman" w:hAnsi="GHEA Grapalat" w:cs="Times New Roman"/>
                <w:lang w:val="hy-AM"/>
              </w:rPr>
              <w:t>։</w:t>
            </w:r>
          </w:p>
          <w:p w14:paraId="7DEEA9E2" w14:textId="0E43BCAC" w:rsidR="00CE108C" w:rsidRPr="007838A4" w:rsidRDefault="00CE108C" w:rsidP="007838A4">
            <w:pPr>
              <w:tabs>
                <w:tab w:val="left" w:pos="540"/>
                <w:tab w:val="left" w:pos="567"/>
                <w:tab w:val="left" w:pos="771"/>
                <w:tab w:val="left" w:pos="851"/>
              </w:tabs>
              <w:spacing w:after="0"/>
              <w:ind w:left="525"/>
              <w:jc w:val="both"/>
              <w:rPr>
                <w:rFonts w:ascii="GHEA Grapalat" w:eastAsia="Times New Roman" w:hAnsi="GHEA Grapalat" w:cs="Times New Roman"/>
                <w:lang w:val="hy-AM"/>
              </w:rPr>
            </w:pPr>
          </w:p>
        </w:tc>
      </w:tr>
      <w:tr w:rsidR="00320C63" w:rsidRPr="00E91FCB" w14:paraId="4AC632E0"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1854" w14:textId="62E40D96" w:rsidR="00320C63" w:rsidRPr="007838A4" w:rsidRDefault="005F1A9C" w:rsidP="00D72224">
            <w:pPr>
              <w:pStyle w:val="ListParagraph"/>
              <w:spacing w:after="0" w:line="240" w:lineRule="auto"/>
              <w:ind w:left="1080"/>
              <w:jc w:val="center"/>
              <w:rPr>
                <w:rFonts w:ascii="GHEA Grapalat" w:eastAsia="GHEA Grapalat" w:hAnsi="GHEA Grapalat" w:cs="GHEA Grapalat"/>
                <w:b/>
                <w:lang w:val="hy-AM"/>
              </w:rPr>
            </w:pPr>
            <w:r w:rsidRPr="007838A4">
              <w:rPr>
                <w:rFonts w:ascii="GHEA Grapalat" w:eastAsia="Sylfaen" w:hAnsi="GHEA Grapalat" w:cs="Sylfaen"/>
                <w:b/>
                <w:lang w:val="hy-AM"/>
              </w:rPr>
              <w:t xml:space="preserve">2. </w:t>
            </w:r>
            <w:r w:rsidR="00320C63" w:rsidRPr="007838A4">
              <w:rPr>
                <w:rFonts w:ascii="GHEA Grapalat" w:eastAsia="Sylfaen" w:hAnsi="GHEA Grapalat" w:cs="Sylfaen"/>
                <w:b/>
                <w:lang w:val="hy-AM"/>
              </w:rPr>
              <w:t>Պաշտոնի</w:t>
            </w:r>
            <w:r w:rsidR="00DE4695" w:rsidRPr="007838A4">
              <w:rPr>
                <w:rFonts w:ascii="GHEA Grapalat" w:eastAsia="Sylfaen" w:hAnsi="GHEA Grapalat" w:cs="Sylfaen"/>
                <w:b/>
                <w:lang w:val="hy-AM"/>
              </w:rPr>
              <w:t xml:space="preserve"> </w:t>
            </w:r>
            <w:r w:rsidR="00320C63" w:rsidRPr="007838A4">
              <w:rPr>
                <w:rFonts w:ascii="GHEA Grapalat" w:eastAsia="Sylfaen" w:hAnsi="GHEA Grapalat" w:cs="Sylfaen"/>
                <w:b/>
                <w:lang w:val="hy-AM"/>
              </w:rPr>
              <w:t>բնութագիրը</w:t>
            </w:r>
          </w:p>
          <w:p w14:paraId="0E600B36" w14:textId="4023F800" w:rsidR="00320C63" w:rsidRPr="007838A4" w:rsidRDefault="00320C63" w:rsidP="00D72224">
            <w:pPr>
              <w:pStyle w:val="ListParagraph"/>
              <w:numPr>
                <w:ilvl w:val="1"/>
                <w:numId w:val="24"/>
              </w:numPr>
              <w:spacing w:after="0" w:line="240" w:lineRule="auto"/>
              <w:ind w:left="525" w:hanging="540"/>
              <w:rPr>
                <w:rFonts w:ascii="GHEA Grapalat" w:eastAsia="GHEA Grapalat" w:hAnsi="GHEA Grapalat" w:cs="GHEA Grapalat"/>
                <w:b/>
                <w:lang w:val="hy-AM"/>
              </w:rPr>
            </w:pPr>
            <w:r w:rsidRPr="007838A4">
              <w:rPr>
                <w:rFonts w:ascii="GHEA Grapalat" w:eastAsia="Sylfaen" w:hAnsi="GHEA Grapalat" w:cs="Sylfaen"/>
                <w:b/>
                <w:lang w:val="hy-AM"/>
              </w:rPr>
              <w:t>Աշխատանքի</w:t>
            </w:r>
            <w:r w:rsidR="00715B05" w:rsidRPr="007838A4">
              <w:rPr>
                <w:rFonts w:ascii="GHEA Grapalat" w:eastAsia="Sylfaen" w:hAnsi="GHEA Grapalat" w:cs="Sylfaen"/>
                <w:b/>
                <w:lang w:val="hy-AM"/>
              </w:rPr>
              <w:t xml:space="preserve"> </w:t>
            </w:r>
            <w:r w:rsidRPr="007838A4">
              <w:rPr>
                <w:rFonts w:ascii="GHEA Grapalat" w:eastAsia="Sylfaen" w:hAnsi="GHEA Grapalat" w:cs="Sylfaen"/>
                <w:b/>
                <w:lang w:val="hy-AM"/>
              </w:rPr>
              <w:t>բնույթը</w:t>
            </w:r>
            <w:r w:rsidRPr="007838A4">
              <w:rPr>
                <w:rFonts w:ascii="GHEA Grapalat" w:eastAsia="GHEA Grapalat" w:hAnsi="GHEA Grapalat" w:cs="GHEA Grapalat"/>
                <w:b/>
                <w:lang w:val="hy-AM"/>
              </w:rPr>
              <w:t xml:space="preserve">, </w:t>
            </w:r>
            <w:r w:rsidRPr="007838A4">
              <w:rPr>
                <w:rFonts w:ascii="GHEA Grapalat" w:eastAsia="Sylfaen" w:hAnsi="GHEA Grapalat" w:cs="Sylfaen"/>
                <w:b/>
                <w:lang w:val="hy-AM"/>
              </w:rPr>
              <w:t>իրավունքները</w:t>
            </w:r>
            <w:r w:rsidRPr="007838A4">
              <w:rPr>
                <w:rFonts w:ascii="GHEA Grapalat" w:eastAsia="GHEA Grapalat" w:hAnsi="GHEA Grapalat" w:cs="GHEA Grapalat"/>
                <w:b/>
                <w:lang w:val="hy-AM"/>
              </w:rPr>
              <w:t xml:space="preserve">, </w:t>
            </w:r>
            <w:r w:rsidRPr="007838A4">
              <w:rPr>
                <w:rFonts w:ascii="GHEA Grapalat" w:eastAsia="Sylfaen" w:hAnsi="GHEA Grapalat" w:cs="Sylfaen"/>
                <w:b/>
                <w:lang w:val="hy-AM"/>
              </w:rPr>
              <w:t>պարտականությունները</w:t>
            </w:r>
          </w:p>
          <w:p w14:paraId="159ACF0B" w14:textId="65C2AD86"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p>
          <w:p w14:paraId="620365D1" w14:textId="5C1507F6" w:rsidR="00715B05"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 xml:space="preserve">իրականացնում է մթնոլորտային օդի պահպանության ոլորտում բնակավայրերում </w:t>
            </w:r>
            <w:r w:rsidRPr="007838A4">
              <w:rPr>
                <w:rFonts w:ascii="GHEA Grapalat" w:eastAsia="Times New Roman" w:hAnsi="GHEA Grapalat" w:cs="Sylfaen"/>
                <w:lang w:val="hy-AM"/>
              </w:rPr>
              <w:lastRenderedPageBreak/>
              <w:t>արտադրական, կենցաղային թափոնների և մթնոլորտը փոշիով, վնասակար գազերով ու գարշահոտ նյութերով աղտոտելու աղբյուր հանդիսացող թափոնների պահեստավորման կամ դրանց այրման սահմանափակումների, պահանջների պահպանման և մթնոլորտն աղտոտող 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lastRenderedPageBreak/>
              <w:t>իրականացնում է հողերի օգտագործման և պահպանության ոլորտում հողերը ջրային և 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կատարման նկատմամբ վերահսկողական աշխատանքներ.</w:t>
            </w:r>
          </w:p>
          <w:p w14:paraId="20079B79" w14:textId="77777777" w:rsidR="00595372"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 xml:space="preserve">իրականացնում է  ընդերքօգտագործման և պահպանության ոլորտում ընդերքօգտագործման </w:t>
            </w:r>
            <w:r w:rsidRPr="007838A4">
              <w:rPr>
                <w:rFonts w:ascii="GHEA Grapalat" w:eastAsia="Times New Roman" w:hAnsi="GHEA Grapalat" w:cs="Sylfaen"/>
                <w:lang w:val="hy-AM"/>
              </w:rPr>
              <w:lastRenderedPageBreak/>
              <w:t>ընթացքում բնապահպանական կառավարման պլանով նախատեսված միջոցառումների իրականացման նկատմամբ վերահսկողական աշխատանքներ.</w:t>
            </w:r>
          </w:p>
          <w:p w14:paraId="69D7D9BF"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ընդերքօգտագործման 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4B3ED984" w:rsidR="00320C63" w:rsidRPr="007838A4" w:rsidRDefault="00193365"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կենդանական </w:t>
            </w:r>
            <w:r w:rsidR="007838A4" w:rsidRPr="007838A4">
              <w:rPr>
                <w:rFonts w:ascii="GHEA Grapalat" w:eastAsia="Times New Roman" w:hAnsi="GHEA Grapalat" w:cs="Sylfaen"/>
                <w:lang w:val="hy-AM"/>
              </w:rPr>
              <w:t xml:space="preserve">և բուսական </w:t>
            </w:r>
            <w:r w:rsidRPr="007838A4">
              <w:rPr>
                <w:rFonts w:ascii="GHEA Grapalat" w:eastAsia="Times New Roman"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w:t>
            </w:r>
            <w:r w:rsidR="00320C63" w:rsidRPr="007838A4">
              <w:rPr>
                <w:rFonts w:ascii="GHEA Grapalat" w:eastAsia="Times New Roman" w:hAnsi="GHEA Grapalat" w:cs="Sylfaen"/>
                <w:lang w:val="hy-AM"/>
              </w:rPr>
              <w:t>.</w:t>
            </w:r>
          </w:p>
          <w:p w14:paraId="21F52911"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 xml:space="preserve">իրականացնում է  կենդանական և բուսական աշխարհի օգտագործման և պահպանության </w:t>
            </w:r>
            <w:r w:rsidRPr="007838A4">
              <w:rPr>
                <w:rFonts w:ascii="GHEA Grapalat" w:eastAsia="Times New Roman" w:hAnsi="GHEA Grapalat" w:cs="Sylfaen"/>
                <w:lang w:val="hy-AM"/>
              </w:rPr>
              <w:lastRenderedPageBreak/>
              <w:t>ոլորտում ժամանակակից կենսաբանական տեխնոլոգիաների միջոցով ստացված կենդանի վերափոխված օրգանիզմների օգտագործման պահանջների պահպանման,  բուսական աշխարհի օբյեկտների աճելավայրերի, ինչպես նաև կենդանական աշխարհի օբյեկտների բնակության միջավայրի, բնադրավայրերի, միգրացիոն ուղիների պահպանության համար սահմանված պահանջների պահպանման նկատմամբ վերահսկողական աշխատանքներ.</w:t>
            </w:r>
          </w:p>
          <w:p w14:paraId="55352CD1"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p>
          <w:p w14:paraId="74053E3E" w14:textId="452B6C74"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2DEC6D44"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7838A4" w:rsidRDefault="004E18B9"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 xml:space="preserve"> ի</w:t>
            </w:r>
            <w:r w:rsidR="00B3283C" w:rsidRPr="007838A4">
              <w:rPr>
                <w:rFonts w:ascii="GHEA Grapalat" w:eastAsia="Times New Roman" w:hAnsi="GHEA Grapalat" w:cs="Sylfaen"/>
                <w:lang w:val="hy-AM"/>
              </w:rPr>
              <w:t xml:space="preserve">րականացնում է </w:t>
            </w:r>
            <w:r w:rsidR="00320C63" w:rsidRPr="007838A4">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7838A4">
              <w:rPr>
                <w:rFonts w:ascii="GHEA Grapalat" w:eastAsia="Times New Roman" w:hAnsi="GHEA Grapalat" w:cs="Sylfaen"/>
                <w:lang w:val="hy-AM"/>
              </w:rPr>
              <w:t>ի ընդունման</w:t>
            </w:r>
            <w:r w:rsidRPr="007838A4">
              <w:rPr>
                <w:rFonts w:ascii="GHEA Grapalat" w:eastAsia="Times New Roman" w:hAnsi="GHEA Grapalat" w:cs="Sylfaen"/>
                <w:lang w:val="hy-AM"/>
              </w:rPr>
              <w:t xml:space="preserve"> </w:t>
            </w:r>
            <w:r w:rsidR="008561CE" w:rsidRPr="007838A4">
              <w:rPr>
                <w:rFonts w:ascii="GHEA Grapalat" w:eastAsia="Times New Roman" w:hAnsi="GHEA Grapalat" w:cs="Sylfaen"/>
                <w:lang w:val="hy-AM"/>
              </w:rPr>
              <w:t>և</w:t>
            </w:r>
            <w:r w:rsidR="0055505F" w:rsidRPr="007838A4">
              <w:rPr>
                <w:rFonts w:ascii="GHEA Grapalat" w:eastAsia="Times New Roman" w:hAnsi="GHEA Grapalat" w:cs="Sylfaen"/>
                <w:lang w:val="hy-AM"/>
              </w:rPr>
              <w:t xml:space="preserve"> ամփոփման աշխատանքներ</w:t>
            </w:r>
            <w:r w:rsidR="008561CE" w:rsidRPr="007838A4">
              <w:rPr>
                <w:rFonts w:ascii="GHEA Grapalat" w:eastAsia="Times New Roman" w:hAnsi="GHEA Grapalat" w:cs="Sylfaen"/>
                <w:lang w:val="hy-AM"/>
              </w:rPr>
              <w:t>ի</w:t>
            </w:r>
            <w:r w:rsidRPr="007838A4">
              <w:rPr>
                <w:rFonts w:ascii="GHEA Grapalat" w:eastAsia="Times New Roman" w:hAnsi="GHEA Grapalat" w:cs="Sylfaen"/>
                <w:lang w:val="hy-AM"/>
              </w:rPr>
              <w:t xml:space="preserve">, </w:t>
            </w:r>
            <w:r w:rsidR="00320C63" w:rsidRPr="007838A4">
              <w:rPr>
                <w:rFonts w:ascii="GHEA Grapalat" w:eastAsia="Times New Roman" w:hAnsi="GHEA Grapalat" w:cs="Sylfaen"/>
                <w:lang w:val="hy-AM"/>
              </w:rPr>
              <w:t>և վերահսկողական գործառույթներ</w:t>
            </w:r>
            <w:r w:rsidR="008561CE" w:rsidRPr="007838A4">
              <w:rPr>
                <w:rFonts w:ascii="GHEA Grapalat" w:eastAsia="Times New Roman" w:hAnsi="GHEA Grapalat" w:cs="Sylfaen"/>
                <w:lang w:val="hy-AM"/>
              </w:rPr>
              <w:t>ի իրականացումը</w:t>
            </w:r>
            <w:r w:rsidR="00320C63" w:rsidRPr="007838A4">
              <w:rPr>
                <w:rFonts w:ascii="GHEA Grapalat" w:eastAsia="Times New Roman" w:hAnsi="GHEA Grapalat" w:cs="Sylfaen"/>
                <w:lang w:val="hy-AM"/>
              </w:rPr>
              <w:t>.</w:t>
            </w:r>
          </w:p>
          <w:p w14:paraId="37AC2186" w14:textId="77777777" w:rsidR="00320C63" w:rsidRPr="007838A4" w:rsidRDefault="00320C63"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7838A4" w:rsidRDefault="00B8328E" w:rsidP="00D72224">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 xml:space="preserve">իրականացնում է </w:t>
            </w:r>
            <w:r w:rsidR="00320C63" w:rsidRPr="007838A4">
              <w:rPr>
                <w:rFonts w:ascii="GHEA Grapalat" w:eastAsia="Times New Roman" w:hAnsi="GHEA Grapalat" w:cs="Sylfaen"/>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p>
          <w:p w14:paraId="4518E3B8" w14:textId="6555E7DE" w:rsidR="00320C63" w:rsidRPr="00CE108C" w:rsidRDefault="00320C63" w:rsidP="00CE108C">
            <w:pPr>
              <w:pStyle w:val="ListParagraph"/>
              <w:numPr>
                <w:ilvl w:val="0"/>
                <w:numId w:val="21"/>
              </w:numPr>
              <w:spacing w:after="0" w:line="240" w:lineRule="auto"/>
              <w:ind w:left="525" w:right="11" w:hanging="540"/>
              <w:jc w:val="both"/>
              <w:rPr>
                <w:rFonts w:ascii="GHEA Grapalat" w:eastAsia="Times New Roman" w:hAnsi="GHEA Grapalat" w:cs="Sylfaen"/>
                <w:lang w:val="hy-AM"/>
              </w:rPr>
            </w:pPr>
            <w:r w:rsidRPr="007838A4">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D72224" w:rsidRPr="00D72224">
              <w:rPr>
                <w:rFonts w:ascii="GHEA Grapalat" w:eastAsia="Times New Roman" w:hAnsi="GHEA Grapalat" w:cs="Sylfaen"/>
                <w:lang w:val="hy-AM"/>
              </w:rPr>
              <w:t>:</w:t>
            </w:r>
          </w:p>
          <w:p w14:paraId="66E4E7CD" w14:textId="1E7EC709" w:rsidR="00320C63" w:rsidRDefault="00320C63" w:rsidP="00D72224">
            <w:pPr>
              <w:spacing w:after="0" w:line="240" w:lineRule="auto"/>
              <w:ind w:left="525" w:right="9"/>
              <w:jc w:val="both"/>
              <w:rPr>
                <w:rFonts w:ascii="GHEA Grapalat" w:eastAsia="Sylfaen" w:hAnsi="GHEA Grapalat" w:cs="Sylfaen"/>
                <w:b/>
              </w:rPr>
            </w:pPr>
            <w:r w:rsidRPr="007838A4">
              <w:rPr>
                <w:rFonts w:ascii="GHEA Grapalat" w:eastAsia="Sylfaen" w:hAnsi="GHEA Grapalat" w:cs="Sylfaen"/>
                <w:b/>
              </w:rPr>
              <w:lastRenderedPageBreak/>
              <w:t>Իրավունքները՝</w:t>
            </w:r>
          </w:p>
          <w:p w14:paraId="00A66BFB" w14:textId="77777777" w:rsidR="00D72224" w:rsidRPr="007838A4" w:rsidRDefault="00D72224" w:rsidP="00D72224">
            <w:pPr>
              <w:spacing w:after="0" w:line="240" w:lineRule="auto"/>
              <w:ind w:left="525" w:right="9"/>
              <w:jc w:val="both"/>
              <w:rPr>
                <w:rFonts w:ascii="GHEA Grapalat" w:eastAsia="GHEA Grapalat" w:hAnsi="GHEA Grapalat" w:cs="GHEA Grapalat"/>
                <w:b/>
              </w:rPr>
            </w:pPr>
          </w:p>
          <w:p w14:paraId="769D9B21" w14:textId="3A0725D4" w:rsidR="009C3E89" w:rsidRPr="007838A4" w:rsidRDefault="009C3E89"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պահանջել և ստանալ փաստաթղթեր, իրեր, տվյալներ, բացատրություններ, տեղեկանքներ</w:t>
            </w:r>
            <w:r w:rsidR="0062486B" w:rsidRPr="007838A4">
              <w:rPr>
                <w:rFonts w:ascii="GHEA Grapalat" w:hAnsi="GHEA Grapalat"/>
                <w:color w:val="000000"/>
                <w:lang w:val="hy-AM"/>
              </w:rPr>
              <w:t xml:space="preserve"> </w:t>
            </w:r>
            <w:r w:rsidRPr="007838A4">
              <w:rPr>
                <w:rFonts w:ascii="GHEA Grapalat" w:hAnsi="GHEA Grapalat"/>
                <w:color w:val="000000"/>
                <w:lang w:val="hy-AM"/>
              </w:rPr>
              <w:t>և</w:t>
            </w:r>
            <w:r w:rsidR="0062486B" w:rsidRPr="007838A4">
              <w:rPr>
                <w:rFonts w:ascii="GHEA Grapalat" w:hAnsi="GHEA Grapalat"/>
                <w:color w:val="000000"/>
                <w:lang w:val="hy-AM"/>
              </w:rPr>
              <w:t xml:space="preserve"> </w:t>
            </w:r>
            <w:r w:rsidRPr="007838A4">
              <w:rPr>
                <w:rFonts w:ascii="GHEA Grapalat" w:hAnsi="GHEA Grapalat"/>
                <w:color w:val="000000"/>
                <w:lang w:val="hy-AM"/>
              </w:rPr>
              <w:t xml:space="preserve">փորձանմուշներ. </w:t>
            </w:r>
          </w:p>
          <w:p w14:paraId="17554444" w14:textId="5A984DB9" w:rsidR="00320C63" w:rsidRPr="007838A4" w:rsidRDefault="00320C63"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բնապահպանական օրենսդրության կիրարկումն ապահովելու նպատակով</w:t>
            </w:r>
            <w:r w:rsidR="0062486B" w:rsidRPr="007838A4">
              <w:rPr>
                <w:rFonts w:ascii="GHEA Grapalat" w:hAnsi="GHEA Grapalat"/>
                <w:color w:val="000000"/>
                <w:lang w:val="hy-AM"/>
              </w:rPr>
              <w:t xml:space="preserve"> </w:t>
            </w:r>
            <w:r w:rsidRPr="007838A4">
              <w:rPr>
                <w:rFonts w:ascii="GHEA Grapalat" w:hAnsi="GHEA Grapalat"/>
                <w:color w:val="000000"/>
                <w:lang w:val="hy-AM"/>
              </w:rPr>
              <w:t>կանգնեցնել տրանսպորտային միջոցները.</w:t>
            </w:r>
          </w:p>
          <w:p w14:paraId="3D28A12C" w14:textId="77777777" w:rsidR="00C554D5" w:rsidRPr="007838A4" w:rsidRDefault="00320C63"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առգրավել ապօրինի ձեռք բերված բնական ռեսուրսները և բնապահպանական օրենսդրության պահանջների խախտմամբ ձեռք բերված որսը, որսագործիքները, որսի գործիք համարվող այլ միջոցներ.</w:t>
            </w:r>
          </w:p>
          <w:p w14:paraId="5ABBDEDD" w14:textId="3E78F628" w:rsidR="00320C63" w:rsidRPr="007838A4" w:rsidRDefault="005673BF"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տ</w:t>
            </w:r>
            <w:r w:rsidR="00055F3C" w:rsidRPr="007838A4">
              <w:rPr>
                <w:rFonts w:ascii="GHEA Grapalat" w:hAnsi="GHEA Grapalat"/>
                <w:color w:val="000000"/>
                <w:lang w:val="hy-AM"/>
              </w:rPr>
              <w:t>նտեսավարող սուբյեկտի</w:t>
            </w:r>
            <w:r w:rsidR="00320C63" w:rsidRPr="007838A4">
              <w:rPr>
                <w:rFonts w:ascii="GHEA Grapalat" w:hAnsi="GHEA Grapalat"/>
                <w:color w:val="000000"/>
                <w:lang w:val="hy-AM"/>
              </w:rPr>
              <w:t xml:space="preserve"> ներկայացուցչի մասնակցությամբ անարգել մուտք գործել գրասենյակային, արտադրական, պահեստային, լաբորատոր և այլ ստորաբաժանումներ ու տարածքներ.</w:t>
            </w:r>
          </w:p>
          <w:p w14:paraId="2A7D8DEE" w14:textId="33CD7D6E" w:rsidR="0062486B" w:rsidRPr="007838A4" w:rsidRDefault="00DE4695"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Բաժնի պետին</w:t>
            </w:r>
            <w:r w:rsidR="0062486B" w:rsidRPr="007838A4">
              <w:rPr>
                <w:rFonts w:ascii="GHEA Grapalat" w:hAnsi="GHEA Grapalat"/>
                <w:color w:val="000000"/>
                <w:lang w:val="hy-AM"/>
              </w:rPr>
              <w:t xml:space="preserve"> </w:t>
            </w:r>
            <w:r w:rsidRPr="007838A4">
              <w:rPr>
                <w:rFonts w:ascii="GHEA Grapalat" w:hAnsi="GHEA Grapalat"/>
                <w:color w:val="000000"/>
                <w:lang w:val="hy-AM"/>
              </w:rPr>
              <w:t>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Pr="007838A4" w:rsidDel="00DE4695">
              <w:rPr>
                <w:rFonts w:ascii="GHEA Grapalat" w:hAnsi="GHEA Grapalat"/>
                <w:color w:val="000000"/>
                <w:lang w:val="hy-AM"/>
              </w:rPr>
              <w:t xml:space="preserve"> </w:t>
            </w:r>
          </w:p>
          <w:p w14:paraId="36676E52" w14:textId="3EF076DC" w:rsidR="005F1A9C" w:rsidRPr="007838A4" w:rsidRDefault="005F1A9C"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33A3B827" w:rsidR="005F1A9C" w:rsidRPr="007838A4" w:rsidRDefault="00D72224" w:rsidP="00D72224">
            <w:pPr>
              <w:pStyle w:val="ListParagraph"/>
              <w:numPr>
                <w:ilvl w:val="0"/>
                <w:numId w:val="25"/>
              </w:numPr>
              <w:spacing w:after="0" w:line="240" w:lineRule="auto"/>
              <w:ind w:left="527" w:hanging="527"/>
              <w:jc w:val="both"/>
              <w:rPr>
                <w:rFonts w:ascii="GHEA Grapalat" w:hAnsi="GHEA Grapalat"/>
                <w:color w:val="000000"/>
                <w:lang w:val="hy-AM"/>
              </w:rPr>
            </w:pPr>
            <w:r w:rsidRPr="00833A20">
              <w:rPr>
                <w:rFonts w:ascii="GHEA Grapalat" w:hAnsi="GHEA Grapalat"/>
                <w:color w:val="000000"/>
                <w:lang w:val="hy-AM"/>
              </w:rPr>
              <w:t xml:space="preserve">Բաժնի պետի հանձնարարությամբ </w:t>
            </w:r>
            <w:r w:rsidR="00DA180E">
              <w:rPr>
                <w:rFonts w:ascii="GHEA Grapalat" w:hAnsi="GHEA Grapalat"/>
                <w:color w:val="000000"/>
                <w:lang w:val="hy-AM"/>
              </w:rPr>
              <w:t>մասնակցել</w:t>
            </w:r>
            <w:r w:rsidRPr="00833A20">
              <w:rPr>
                <w:rFonts w:ascii="GHEA Grapalat" w:hAnsi="GHEA Grapalat"/>
                <w:color w:val="000000"/>
                <w:lang w:val="hy-AM"/>
              </w:rPr>
              <w:t xml:space="preserve"> Բաժնի առջև դրված գործառույթներից և խնդիրներից բխող իրավական ակտերի նախագծեր</w:t>
            </w:r>
            <w:r>
              <w:rPr>
                <w:rFonts w:ascii="GHEA Grapalat" w:hAnsi="GHEA Grapalat"/>
                <w:color w:val="000000"/>
                <w:lang w:val="hy-AM"/>
              </w:rPr>
              <w:t>ի</w:t>
            </w:r>
            <w:r w:rsidRPr="00833A20">
              <w:rPr>
                <w:rFonts w:ascii="GHEA Grapalat" w:hAnsi="GHEA Grapalat"/>
                <w:color w:val="000000"/>
                <w:lang w:val="hy-AM"/>
              </w:rPr>
              <w:t>, առաջարկություններ</w:t>
            </w:r>
            <w:r>
              <w:rPr>
                <w:rFonts w:ascii="GHEA Grapalat" w:hAnsi="GHEA Grapalat"/>
                <w:color w:val="000000"/>
                <w:lang w:val="hy-AM"/>
              </w:rPr>
              <w:t>ի</w:t>
            </w:r>
            <w:r w:rsidRPr="00833A20">
              <w:rPr>
                <w:rFonts w:ascii="GHEA Grapalat" w:hAnsi="GHEA Grapalat"/>
                <w:color w:val="000000"/>
                <w:lang w:val="hy-AM"/>
              </w:rPr>
              <w:t>, եզրակացություններ</w:t>
            </w:r>
            <w:r>
              <w:rPr>
                <w:rFonts w:ascii="GHEA Grapalat" w:hAnsi="GHEA Grapalat"/>
                <w:color w:val="000000"/>
                <w:lang w:val="hy-AM"/>
              </w:rPr>
              <w:t>ի</w:t>
            </w:r>
            <w:r w:rsidRPr="00833A20">
              <w:rPr>
                <w:rFonts w:ascii="GHEA Grapalat" w:hAnsi="GHEA Grapalat"/>
                <w:color w:val="000000"/>
                <w:lang w:val="hy-AM"/>
              </w:rPr>
              <w:t>, այլ փաստաթղթեր</w:t>
            </w:r>
            <w:r>
              <w:rPr>
                <w:rFonts w:ascii="GHEA Grapalat" w:hAnsi="GHEA Grapalat"/>
                <w:color w:val="000000"/>
                <w:lang w:val="hy-AM"/>
              </w:rPr>
              <w:t>ի</w:t>
            </w:r>
            <w:r w:rsidRPr="00833A20">
              <w:rPr>
                <w:rFonts w:ascii="GHEA Grapalat" w:hAnsi="GHEA Grapalat"/>
                <w:color w:val="000000"/>
                <w:lang w:val="hy-AM"/>
              </w:rPr>
              <w:t>, ինչպես նաև դրանց վերաբերյալ մեթոդական պարզաբանումներ</w:t>
            </w:r>
            <w:r>
              <w:rPr>
                <w:rFonts w:ascii="GHEA Grapalat" w:hAnsi="GHEA Grapalat"/>
                <w:color w:val="000000"/>
                <w:lang w:val="hy-AM"/>
              </w:rPr>
              <w:t>ի</w:t>
            </w:r>
            <w:r w:rsidRPr="00833A20">
              <w:rPr>
                <w:rFonts w:ascii="GHEA Grapalat" w:hAnsi="GHEA Grapalat"/>
                <w:color w:val="000000"/>
                <w:lang w:val="hy-AM"/>
              </w:rPr>
              <w:t xml:space="preserve"> և ուղեցույցեր</w:t>
            </w:r>
            <w:r>
              <w:rPr>
                <w:rFonts w:ascii="GHEA Grapalat" w:hAnsi="GHEA Grapalat"/>
                <w:color w:val="000000"/>
                <w:lang w:val="hy-AM"/>
              </w:rPr>
              <w:t>ի մշակման աշխատանքներին</w:t>
            </w:r>
            <w:r w:rsidR="005F1A9C" w:rsidRPr="007838A4">
              <w:rPr>
                <w:rFonts w:ascii="GHEA Grapalat" w:hAnsi="GHEA Grapalat"/>
                <w:color w:val="000000"/>
                <w:lang w:val="hy-AM"/>
              </w:rPr>
              <w:t>.</w:t>
            </w:r>
          </w:p>
          <w:p w14:paraId="1A39849B" w14:textId="6C9F3C70" w:rsidR="005F1A9C" w:rsidRPr="007838A4" w:rsidRDefault="005F1A9C"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նախապատրաստել   առաջարկություններ, տեղեկանքներ, հաշվետվություններ, զեկուցագրեր և այլ գրություններ:</w:t>
            </w:r>
          </w:p>
          <w:p w14:paraId="15738384" w14:textId="1E32074F" w:rsidR="00A46D99" w:rsidRPr="007838A4" w:rsidRDefault="00A46D99"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Բաժնի պետին ներկայացնել առաջարկություններ` արձանագրված բնապահպանական օրենսդրության խախտումների վերաբերյալ հանձնարարականների վերացման, ինչպես նաև 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7838A4" w:rsidRDefault="00320C63"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պահել, կրել, օգտագործել ծառայողական զենք, զինամթերք, ձեռնաշղթա և կրել համազգեստ.</w:t>
            </w:r>
          </w:p>
          <w:p w14:paraId="26131B10" w14:textId="4EECE41E" w:rsidR="00B01989" w:rsidRPr="007838A4" w:rsidRDefault="00B8328E"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 xml:space="preserve">Բաժնի պետին ներկայացնել առաջարկություն </w:t>
            </w:r>
            <w:r w:rsidR="00320C63" w:rsidRPr="007838A4">
              <w:rPr>
                <w:rFonts w:ascii="GHEA Grapalat" w:hAnsi="GHEA Grapalat"/>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7838A4">
              <w:rPr>
                <w:rFonts w:ascii="GHEA Grapalat" w:hAnsi="GHEA Grapalat"/>
                <w:color w:val="000000"/>
                <w:lang w:val="hy-AM"/>
              </w:rPr>
              <w:t xml:space="preserve">երին </w:t>
            </w:r>
            <w:r w:rsidR="009C3E89" w:rsidRPr="007838A4">
              <w:rPr>
                <w:rFonts w:ascii="GHEA Grapalat" w:hAnsi="GHEA Grapalat"/>
                <w:color w:val="000000"/>
                <w:lang w:val="hy-AM"/>
              </w:rPr>
              <w:t>միջնորդագրեր</w:t>
            </w:r>
            <w:r w:rsidRPr="007838A4">
              <w:rPr>
                <w:rFonts w:ascii="GHEA Grapalat" w:hAnsi="GHEA Grapalat"/>
                <w:color w:val="000000"/>
                <w:lang w:val="hy-AM"/>
              </w:rPr>
              <w:t xml:space="preserve"> ներկայացնելու վերաբերյալ</w:t>
            </w:r>
            <w:r w:rsidR="00595372" w:rsidRPr="007838A4">
              <w:rPr>
                <w:rFonts w:ascii="GHEA Grapalat" w:hAnsi="GHEA Grapalat"/>
                <w:color w:val="000000"/>
                <w:lang w:val="hy-AM"/>
              </w:rPr>
              <w:t>.</w:t>
            </w:r>
          </w:p>
          <w:p w14:paraId="0A0F576D" w14:textId="0B4A54B8" w:rsidR="00320C63" w:rsidRPr="007838A4" w:rsidRDefault="00B01989" w:rsidP="00D72224">
            <w:pPr>
              <w:pStyle w:val="ListParagraph"/>
              <w:numPr>
                <w:ilvl w:val="0"/>
                <w:numId w:val="25"/>
              </w:numPr>
              <w:spacing w:after="0" w:line="240" w:lineRule="auto"/>
              <w:ind w:left="527" w:hanging="527"/>
              <w:jc w:val="both"/>
              <w:rPr>
                <w:rFonts w:ascii="GHEA Grapalat" w:hAnsi="GHEA Grapalat"/>
                <w:color w:val="000000"/>
                <w:lang w:val="hy-AM"/>
              </w:rPr>
            </w:pPr>
            <w:r w:rsidRPr="007838A4">
              <w:rPr>
                <w:rFonts w:ascii="GHEA Grapalat" w:hAnsi="GHEA Grapalat"/>
                <w:color w:val="000000"/>
                <w:lang w:val="hy-AM"/>
              </w:rPr>
              <w:t>կազմել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7838A4">
              <w:rPr>
                <w:rFonts w:ascii="GHEA Grapalat" w:hAnsi="GHEA Grapalat"/>
                <w:color w:val="000000"/>
                <w:lang w:val="hy-AM"/>
              </w:rPr>
              <w:t>ված վճարների վերաբերյալ</w:t>
            </w:r>
            <w:r w:rsidR="009C3E89" w:rsidRPr="007838A4">
              <w:rPr>
                <w:rFonts w:ascii="GHEA Grapalat" w:hAnsi="GHEA Grapalat"/>
                <w:color w:val="000000"/>
                <w:lang w:val="hy-AM"/>
              </w:rPr>
              <w:t>:</w:t>
            </w:r>
          </w:p>
          <w:p w14:paraId="1904E435" w14:textId="77777777" w:rsidR="00B7787C" w:rsidRPr="00C508BD" w:rsidRDefault="00B7787C" w:rsidP="00D72224">
            <w:pPr>
              <w:shd w:val="clear" w:color="auto" w:fill="FFFFFF"/>
              <w:spacing w:after="0" w:line="240" w:lineRule="auto"/>
              <w:ind w:left="525" w:right="11"/>
              <w:jc w:val="both"/>
              <w:rPr>
                <w:rFonts w:ascii="GHEA Grapalat" w:hAnsi="GHEA Grapalat"/>
                <w:b/>
                <w:color w:val="000000"/>
                <w:lang w:val="hy-AM"/>
              </w:rPr>
            </w:pPr>
          </w:p>
          <w:p w14:paraId="670FD4DF" w14:textId="0EE3CC95" w:rsidR="00AD0F0D" w:rsidRDefault="00AD0F0D" w:rsidP="00D72224">
            <w:pPr>
              <w:shd w:val="clear" w:color="auto" w:fill="FFFFFF"/>
              <w:spacing w:after="0" w:line="240" w:lineRule="auto"/>
              <w:ind w:left="525" w:right="11"/>
              <w:jc w:val="both"/>
              <w:rPr>
                <w:rFonts w:ascii="GHEA Grapalat" w:hAnsi="GHEA Grapalat"/>
                <w:b/>
                <w:color w:val="000000"/>
                <w:lang w:val="hy-AM"/>
              </w:rPr>
            </w:pPr>
            <w:r w:rsidRPr="007838A4">
              <w:rPr>
                <w:rFonts w:ascii="GHEA Grapalat" w:hAnsi="GHEA Grapalat"/>
                <w:b/>
                <w:color w:val="000000"/>
                <w:lang w:val="hy-AM"/>
              </w:rPr>
              <w:t>Պարտականությունները՝</w:t>
            </w:r>
          </w:p>
          <w:p w14:paraId="542C2C68" w14:textId="77777777" w:rsidR="00D72224" w:rsidRPr="007838A4" w:rsidRDefault="00D72224" w:rsidP="00D72224">
            <w:pPr>
              <w:shd w:val="clear" w:color="auto" w:fill="FFFFFF"/>
              <w:spacing w:after="0" w:line="240" w:lineRule="auto"/>
              <w:ind w:left="525" w:right="11"/>
              <w:jc w:val="both"/>
              <w:rPr>
                <w:rFonts w:ascii="GHEA Grapalat" w:hAnsi="GHEA Grapalat" w:cs="Sylfaen"/>
                <w:b/>
                <w:iCs/>
                <w:lang w:val="hy-AM"/>
              </w:rPr>
            </w:pPr>
          </w:p>
          <w:p w14:paraId="6F08A5E8" w14:textId="66F19858" w:rsidR="0062486B" w:rsidRPr="007838A4" w:rsidRDefault="00FE1641"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t xml:space="preserve">արձանագրել բնապահպանական օրենսդրության </w:t>
            </w:r>
            <w:r w:rsidR="007F078C" w:rsidRPr="007838A4">
              <w:rPr>
                <w:rFonts w:ascii="GHEA Grapalat" w:hAnsi="GHEA Grapalat"/>
                <w:color w:val="000000"/>
                <w:lang w:val="hy-AM"/>
              </w:rPr>
              <w:t>հայտնաբերված խախտումները և դրանց</w:t>
            </w:r>
            <w:r w:rsidR="00D16EB3" w:rsidRPr="007838A4">
              <w:rPr>
                <w:rFonts w:ascii="GHEA Grapalat" w:hAnsi="GHEA Grapalat"/>
                <w:color w:val="000000"/>
                <w:lang w:val="hy-AM"/>
              </w:rPr>
              <w:t xml:space="preserve"> վերացման վերաբերյալ տալ</w:t>
            </w:r>
            <w:r w:rsidR="007F078C" w:rsidRPr="007838A4">
              <w:rPr>
                <w:rFonts w:ascii="GHEA Grapalat" w:hAnsi="GHEA Grapalat"/>
                <w:color w:val="000000"/>
                <w:lang w:val="hy-AM"/>
              </w:rPr>
              <w:t xml:space="preserve"> հանձնարարական (կարգադրագիր, զգուշացում) և</w:t>
            </w:r>
            <w:r w:rsidR="00D16EB3" w:rsidRPr="007838A4">
              <w:rPr>
                <w:rFonts w:ascii="GHEA Grapalat" w:hAnsi="GHEA Grapalat"/>
                <w:color w:val="000000"/>
                <w:lang w:val="hy-AM"/>
              </w:rPr>
              <w:t xml:space="preserve"> </w:t>
            </w:r>
            <w:r w:rsidR="007F078C" w:rsidRPr="007838A4">
              <w:rPr>
                <w:rFonts w:ascii="GHEA Grapalat" w:hAnsi="GHEA Grapalat"/>
                <w:color w:val="000000"/>
                <w:lang w:val="hy-AM"/>
              </w:rPr>
              <w:t>(կամ)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համար, որոնք չեն առաջացնում քրեական կամ վարչական պատասխանատվություն</w:t>
            </w:r>
            <w:r w:rsidRPr="007838A4">
              <w:rPr>
                <w:rFonts w:ascii="GHEA Grapalat" w:hAnsi="GHEA Grapalat"/>
                <w:color w:val="000000"/>
                <w:lang w:val="hy-AM"/>
              </w:rPr>
              <w:t>.</w:t>
            </w:r>
          </w:p>
          <w:p w14:paraId="2560C72E" w14:textId="73B8D3BA" w:rsidR="00320C63" w:rsidRPr="007838A4" w:rsidRDefault="00320C63"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p>
          <w:p w14:paraId="0D87587F" w14:textId="25216216" w:rsidR="003F2B8C" w:rsidRPr="007838A4" w:rsidRDefault="003250F6"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lastRenderedPageBreak/>
              <w:t>օրենսդրությամբ սահմանված դեպքերում</w:t>
            </w:r>
            <w:r w:rsidR="006C579A" w:rsidRPr="007838A4">
              <w:rPr>
                <w:rFonts w:ascii="GHEA Grapalat" w:hAnsi="GHEA Grapalat"/>
                <w:color w:val="000000"/>
                <w:lang w:val="hy-AM"/>
              </w:rPr>
              <w:t xml:space="preserve"> և կարգով</w:t>
            </w:r>
            <w:r w:rsidRPr="007838A4">
              <w:rPr>
                <w:rFonts w:ascii="GHEA Grapalat" w:hAnsi="GHEA Grapalat"/>
                <w:color w:val="000000"/>
                <w:lang w:val="hy-AM"/>
              </w:rPr>
              <w:t xml:space="preserve"> կասեցն</w:t>
            </w:r>
            <w:r w:rsidR="00AD0F0D" w:rsidRPr="007838A4">
              <w:rPr>
                <w:rFonts w:ascii="GHEA Grapalat" w:hAnsi="GHEA Grapalat"/>
                <w:color w:val="000000"/>
                <w:lang w:val="hy-AM"/>
              </w:rPr>
              <w:t>ել</w:t>
            </w:r>
            <w:r w:rsidRPr="007838A4">
              <w:rPr>
                <w:rFonts w:ascii="GHEA Grapalat" w:hAnsi="GHEA Grapalat"/>
                <w:color w:val="000000"/>
                <w:lang w:val="hy-AM"/>
              </w:rPr>
              <w:t>, դադարեցն</w:t>
            </w:r>
            <w:r w:rsidR="00AD0F0D" w:rsidRPr="007838A4">
              <w:rPr>
                <w:rFonts w:ascii="GHEA Grapalat" w:hAnsi="GHEA Grapalat"/>
                <w:color w:val="000000"/>
                <w:lang w:val="hy-AM"/>
              </w:rPr>
              <w:t>ել</w:t>
            </w:r>
            <w:r w:rsidRPr="007838A4">
              <w:rPr>
                <w:rFonts w:ascii="GHEA Grapalat" w:hAnsi="GHEA Grapalat"/>
                <w:color w:val="000000"/>
                <w:lang w:val="hy-AM"/>
              </w:rPr>
              <w:t xml:space="preserve"> և արգել</w:t>
            </w:r>
            <w:r w:rsidR="00AD0F0D" w:rsidRPr="007838A4">
              <w:rPr>
                <w:rFonts w:ascii="GHEA Grapalat" w:hAnsi="GHEA Grapalat"/>
                <w:color w:val="000000"/>
                <w:lang w:val="hy-AM"/>
              </w:rPr>
              <w:t>ել</w:t>
            </w:r>
            <w:r w:rsidRPr="007838A4">
              <w:rPr>
                <w:rFonts w:ascii="GHEA Grapalat" w:hAnsi="GHEA Grapalat"/>
                <w:color w:val="000000"/>
                <w:lang w:val="hy-AM"/>
              </w:rPr>
              <w:t xml:space="preserve">  ֆիզիկական </w:t>
            </w:r>
            <w:r w:rsidR="006C579A" w:rsidRPr="007838A4">
              <w:rPr>
                <w:rFonts w:ascii="GHEA Grapalat" w:hAnsi="GHEA Grapalat"/>
                <w:color w:val="000000"/>
                <w:lang w:val="hy-AM"/>
              </w:rPr>
              <w:t>անձանց գործողությունները,</w:t>
            </w:r>
            <w:r w:rsidRPr="007838A4">
              <w:rPr>
                <w:rFonts w:ascii="GHEA Grapalat" w:hAnsi="GHEA Grapalat"/>
                <w:color w:val="000000"/>
                <w:lang w:val="hy-AM"/>
              </w:rPr>
              <w:t xml:space="preserve"> իսկ իրավաբանական անձանց  գործունեության կասեցման, դադարեցման և արգելման վերաբերյալ </w:t>
            </w:r>
            <w:r w:rsidR="00AD0F0D" w:rsidRPr="007838A4">
              <w:rPr>
                <w:rFonts w:ascii="GHEA Grapalat" w:hAnsi="GHEA Grapalat"/>
                <w:color w:val="000000"/>
                <w:lang w:val="hy-AM"/>
              </w:rPr>
              <w:t>ներկայացնել</w:t>
            </w:r>
            <w:r w:rsidR="004547DE" w:rsidRPr="007838A4">
              <w:rPr>
                <w:rFonts w:ascii="GHEA Grapalat" w:hAnsi="GHEA Grapalat"/>
                <w:color w:val="000000"/>
                <w:lang w:val="hy-AM"/>
              </w:rPr>
              <w:t xml:space="preserve"> </w:t>
            </w:r>
            <w:r w:rsidR="00AD0F0D" w:rsidRPr="007838A4">
              <w:rPr>
                <w:rFonts w:ascii="GHEA Grapalat" w:hAnsi="GHEA Grapalat"/>
                <w:color w:val="000000"/>
                <w:lang w:val="hy-AM"/>
              </w:rPr>
              <w:t xml:space="preserve">առաջարկություն </w:t>
            </w:r>
            <w:r w:rsidRPr="007838A4">
              <w:rPr>
                <w:rFonts w:ascii="GHEA Grapalat" w:hAnsi="GHEA Grapalat"/>
                <w:color w:val="000000"/>
                <w:lang w:val="hy-AM"/>
              </w:rPr>
              <w:t>Բաժնի պետին.</w:t>
            </w:r>
          </w:p>
          <w:p w14:paraId="66FB692E" w14:textId="77777777" w:rsidR="003F2B8C" w:rsidRPr="007838A4" w:rsidRDefault="00320C63"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7838A4">
              <w:rPr>
                <w:rFonts w:ascii="GHEA Grapalat" w:hAnsi="GHEA Grapalat"/>
                <w:color w:val="000000"/>
                <w:lang w:val="hy-AM"/>
              </w:rPr>
              <w:t>կատարել</w:t>
            </w:r>
            <w:r w:rsidRPr="007838A4">
              <w:rPr>
                <w:rFonts w:ascii="GHEA Grapalat" w:hAnsi="GHEA Grapalat"/>
                <w:color w:val="000000"/>
                <w:lang w:val="hy-AM"/>
              </w:rPr>
              <w:t xml:space="preserve"> բացատրական աշխատանքներ.</w:t>
            </w:r>
          </w:p>
          <w:p w14:paraId="46AAE188" w14:textId="0654612D" w:rsidR="003F2B8C" w:rsidRPr="007838A4" w:rsidRDefault="00D00125"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t>գնահատել տնտեսական գործունեության հետևանքով ազդեցությունը (պատճառված վնասի չափի հաշվարկը).</w:t>
            </w:r>
          </w:p>
          <w:p w14:paraId="62C8D6EA" w14:textId="77777777" w:rsidR="00193365" w:rsidRPr="007838A4" w:rsidRDefault="00193365" w:rsidP="00D72224">
            <w:pPr>
              <w:pStyle w:val="NormalWeb"/>
              <w:numPr>
                <w:ilvl w:val="0"/>
                <w:numId w:val="26"/>
              </w:numPr>
              <w:tabs>
                <w:tab w:val="left" w:pos="795"/>
              </w:tabs>
              <w:spacing w:before="0" w:beforeAutospacing="0" w:after="0" w:afterAutospacing="0"/>
              <w:ind w:left="527" w:hanging="527"/>
              <w:jc w:val="both"/>
              <w:rPr>
                <w:rFonts w:ascii="GHEA Grapalat" w:eastAsiaTheme="minorHAnsi" w:hAnsi="GHEA Grapalat" w:cs="Sylfaen"/>
                <w:sz w:val="22"/>
                <w:szCs w:val="22"/>
                <w:lang w:val="hy-AM"/>
              </w:rPr>
            </w:pPr>
            <w:r w:rsidRPr="007838A4">
              <w:rPr>
                <w:rFonts w:ascii="GHEA Grapalat" w:eastAsiaTheme="minorHAnsi" w:hAnsi="GHEA Grapalat" w:cs="Sylfaen"/>
                <w:sz w:val="22"/>
                <w:szCs w:val="22"/>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28B460F" w14:textId="2A799555" w:rsidR="003F2B8C" w:rsidRPr="007838A4" w:rsidRDefault="00193365"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7838A4">
              <w:rPr>
                <w:rFonts w:ascii="Calibri" w:hAnsi="Calibri" w:cs="Calibri"/>
                <w:color w:val="000000"/>
                <w:lang w:val="hy-AM"/>
              </w:rPr>
              <w:t> </w:t>
            </w:r>
            <w:r w:rsidRPr="007838A4">
              <w:rPr>
                <w:rFonts w:ascii="GHEA Grapalat" w:hAnsi="GHEA Grapalat"/>
                <w:color w:val="000000"/>
                <w:lang w:val="hy-AM"/>
              </w:rPr>
              <w:t>վարչական ակտ ընդունելուն ուղղված գործողությունների շրջանակներում</w:t>
            </w:r>
            <w:r w:rsidR="00320C63" w:rsidRPr="007838A4">
              <w:rPr>
                <w:rFonts w:ascii="GHEA Grapalat" w:hAnsi="GHEA Grapalat"/>
                <w:color w:val="000000"/>
                <w:lang w:val="hy-AM"/>
              </w:rPr>
              <w:t>.</w:t>
            </w:r>
          </w:p>
          <w:p w14:paraId="1FB8B318" w14:textId="1C0BFA3A" w:rsidR="00320C63" w:rsidRPr="007838A4" w:rsidRDefault="00320C63"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t>հանցագործության հատկանիշներով բնապահպանական օրենսդրության խախտման դեպքերի մասին ներկայացնել առաջարկություն Բաժնի պետին</w:t>
            </w:r>
            <w:r w:rsidR="00D00125" w:rsidRPr="007838A4">
              <w:rPr>
                <w:rFonts w:ascii="GHEA Grapalat" w:hAnsi="GHEA Grapalat"/>
                <w:color w:val="000000"/>
                <w:lang w:val="hy-AM"/>
              </w:rPr>
              <w:t>՝ իրազեկել իրավապահ մարմիններին</w:t>
            </w:r>
            <w:r w:rsidR="009C3E89" w:rsidRPr="007838A4">
              <w:rPr>
                <w:rFonts w:ascii="GHEA Grapalat" w:hAnsi="GHEA Grapalat"/>
                <w:color w:val="000000"/>
                <w:lang w:val="hy-AM"/>
              </w:rPr>
              <w:t>.</w:t>
            </w:r>
          </w:p>
          <w:p w14:paraId="4280B71D" w14:textId="77777777" w:rsidR="00320C63" w:rsidRPr="00285649" w:rsidRDefault="00644FD0" w:rsidP="00D72224">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838A4">
              <w:rPr>
                <w:rFonts w:ascii="GHEA Grapalat" w:hAnsi="GHEA Grapalat"/>
                <w:color w:val="000000"/>
                <w:lang w:val="hy-AM"/>
              </w:rPr>
              <w:t>Բ</w:t>
            </w:r>
            <w:r w:rsidR="003F2B8C" w:rsidRPr="007838A4">
              <w:rPr>
                <w:rFonts w:ascii="GHEA Grapalat" w:hAnsi="GHEA Grapalat"/>
                <w:color w:val="000000"/>
                <w:lang w:val="hy-AM"/>
              </w:rPr>
              <w:t>աժնի պետին ներկայ</w:t>
            </w:r>
            <w:r w:rsidR="004E18B9" w:rsidRPr="007838A4">
              <w:rPr>
                <w:rFonts w:ascii="GHEA Grapalat" w:hAnsi="GHEA Grapalat"/>
                <w:color w:val="000000"/>
                <w:lang w:val="hy-AM"/>
              </w:rPr>
              <w:t>ա</w:t>
            </w:r>
            <w:r w:rsidR="003F2B8C" w:rsidRPr="007838A4">
              <w:rPr>
                <w:rFonts w:ascii="GHEA Grapalat" w:hAnsi="GHEA Grapalat"/>
                <w:color w:val="000000"/>
                <w:lang w:val="hy-AM"/>
              </w:rPr>
              <w:t>ցնել</w:t>
            </w:r>
            <w:r w:rsidRPr="007838A4">
              <w:rPr>
                <w:rFonts w:ascii="GHEA Grapalat" w:hAnsi="GHEA Grapalat"/>
                <w:color w:val="000000"/>
                <w:lang w:val="hy-AM"/>
              </w:rPr>
              <w:t xml:space="preserve"> հաջորդ տարվա ստուգման ենթակա Բաժնում հաշվառված կազմակերպությունների ցանկերը</w:t>
            </w:r>
            <w:r w:rsidR="00285649" w:rsidRPr="00285649">
              <w:rPr>
                <w:rFonts w:ascii="GHEA Grapalat" w:hAnsi="GHEA Grapalat"/>
                <w:color w:val="000000"/>
                <w:lang w:val="hy-AM"/>
              </w:rPr>
              <w:t>:</w:t>
            </w:r>
          </w:p>
          <w:p w14:paraId="6689AD32" w14:textId="60A20402" w:rsidR="00285649" w:rsidRPr="007838A4" w:rsidRDefault="00285649" w:rsidP="00285649">
            <w:pPr>
              <w:pStyle w:val="ListParagraph"/>
              <w:shd w:val="clear" w:color="auto" w:fill="FFFFFF"/>
              <w:spacing w:after="0" w:line="240" w:lineRule="auto"/>
              <w:ind w:left="527" w:right="11"/>
              <w:jc w:val="both"/>
              <w:rPr>
                <w:rFonts w:ascii="GHEA Grapalat" w:hAnsi="GHEA Grapalat"/>
                <w:color w:val="000000"/>
                <w:lang w:val="hy-AM"/>
              </w:rPr>
            </w:pPr>
          </w:p>
        </w:tc>
      </w:tr>
      <w:tr w:rsidR="00320C63" w:rsidRPr="007838A4" w14:paraId="6C8B3543"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7838A4" w:rsidRDefault="00320C63" w:rsidP="005673BF">
            <w:pPr>
              <w:pStyle w:val="ListParagraph"/>
              <w:numPr>
                <w:ilvl w:val="0"/>
                <w:numId w:val="29"/>
              </w:numPr>
              <w:spacing w:after="0" w:line="360" w:lineRule="auto"/>
              <w:jc w:val="center"/>
              <w:rPr>
                <w:rFonts w:ascii="GHEA Grapalat" w:eastAsia="GHEA Grapalat" w:hAnsi="GHEA Grapalat" w:cs="GHEA Grapalat"/>
                <w:b/>
                <w:lang w:val="hy-AM"/>
              </w:rPr>
            </w:pPr>
            <w:r w:rsidRPr="007838A4">
              <w:rPr>
                <w:rFonts w:ascii="GHEA Grapalat" w:eastAsia="Sylfaen" w:hAnsi="GHEA Grapalat" w:cs="Sylfaen"/>
                <w:b/>
                <w:lang w:val="hy-AM"/>
              </w:rPr>
              <w:lastRenderedPageBreak/>
              <w:t>Պաշտոնին</w:t>
            </w:r>
            <w:r w:rsidR="004F7CCF" w:rsidRPr="007838A4">
              <w:rPr>
                <w:rFonts w:ascii="GHEA Grapalat" w:eastAsia="Sylfaen" w:hAnsi="GHEA Grapalat" w:cs="Sylfaen"/>
                <w:b/>
              </w:rPr>
              <w:t xml:space="preserve"> </w:t>
            </w:r>
            <w:r w:rsidRPr="007838A4">
              <w:rPr>
                <w:rFonts w:ascii="GHEA Grapalat" w:eastAsia="Sylfaen" w:hAnsi="GHEA Grapalat" w:cs="Sylfaen"/>
                <w:b/>
                <w:lang w:val="hy-AM"/>
              </w:rPr>
              <w:t>ներկայացվող</w:t>
            </w:r>
            <w:r w:rsidR="004F7CCF" w:rsidRPr="007838A4">
              <w:rPr>
                <w:rFonts w:ascii="GHEA Grapalat" w:eastAsia="Sylfaen" w:hAnsi="GHEA Grapalat" w:cs="Sylfaen"/>
                <w:b/>
              </w:rPr>
              <w:t xml:space="preserve"> </w:t>
            </w:r>
            <w:r w:rsidRPr="007838A4">
              <w:rPr>
                <w:rFonts w:ascii="GHEA Grapalat" w:eastAsia="Sylfaen" w:hAnsi="GHEA Grapalat" w:cs="Sylfaen"/>
                <w:b/>
                <w:lang w:val="hy-AM"/>
              </w:rPr>
              <w:t>պահանջները</w:t>
            </w:r>
          </w:p>
          <w:p w14:paraId="373E1AED" w14:textId="28D7EBDE" w:rsidR="00320C63" w:rsidRPr="007838A4" w:rsidRDefault="005673BF" w:rsidP="00B7787C">
            <w:pPr>
              <w:spacing w:after="0"/>
              <w:ind w:left="527" w:hanging="540"/>
              <w:jc w:val="both"/>
              <w:rPr>
                <w:rFonts w:ascii="GHEA Grapalat" w:hAnsi="GHEA Grapalat"/>
                <w:b/>
                <w:color w:val="0D0D0D"/>
                <w:lang w:val="hy-AM"/>
              </w:rPr>
            </w:pPr>
            <w:r w:rsidRPr="007838A4">
              <w:rPr>
                <w:rFonts w:ascii="GHEA Grapalat" w:hAnsi="GHEA Grapalat"/>
                <w:b/>
                <w:color w:val="0D0D0D"/>
                <w:lang w:val="hy-AM"/>
              </w:rPr>
              <w:t>3.1.</w:t>
            </w:r>
            <w:r w:rsidR="007838A4">
              <w:rPr>
                <w:rFonts w:ascii="GHEA Grapalat" w:hAnsi="GHEA Grapalat"/>
                <w:b/>
                <w:color w:val="0D0D0D"/>
                <w:lang w:val="hy-AM"/>
              </w:rPr>
              <w:t xml:space="preserve"> </w:t>
            </w:r>
            <w:r w:rsidR="00320C63" w:rsidRPr="007838A4">
              <w:rPr>
                <w:rFonts w:ascii="GHEA Grapalat" w:hAnsi="GHEA Grapalat"/>
                <w:b/>
                <w:color w:val="0D0D0D"/>
                <w:lang w:val="hy-AM"/>
              </w:rPr>
              <w:t>Կրթություն, որակավորման աստիճանը</w:t>
            </w:r>
          </w:p>
          <w:p w14:paraId="62ACCCE5" w14:textId="77777777" w:rsidR="005673BF" w:rsidRPr="007838A4" w:rsidRDefault="00320C63" w:rsidP="00B7787C">
            <w:pPr>
              <w:spacing w:after="0"/>
              <w:ind w:left="527"/>
              <w:jc w:val="both"/>
              <w:rPr>
                <w:rFonts w:ascii="GHEA Grapalat" w:hAnsi="GHEA Grapalat" w:cs="Sylfaen"/>
                <w:iCs/>
                <w:lang w:val="hy-AM"/>
              </w:rPr>
            </w:pPr>
            <w:r w:rsidRPr="007838A4">
              <w:rPr>
                <w:rFonts w:ascii="GHEA Grapalat" w:hAnsi="GHEA Grapalat" w:cs="Sylfaen"/>
                <w:iCs/>
                <w:lang w:val="hy-AM"/>
              </w:rPr>
              <w:t xml:space="preserve">Բարձրագույն կրթություն: </w:t>
            </w:r>
          </w:p>
          <w:p w14:paraId="482EBFBD" w14:textId="62571602" w:rsidR="00320C63" w:rsidRPr="007838A4" w:rsidRDefault="005673BF" w:rsidP="00B7787C">
            <w:pPr>
              <w:spacing w:after="0"/>
              <w:ind w:left="527" w:hanging="540"/>
              <w:jc w:val="both"/>
              <w:rPr>
                <w:rFonts w:ascii="GHEA Grapalat" w:hAnsi="GHEA Grapalat" w:cs="Sylfaen"/>
                <w:iCs/>
                <w:lang w:val="hy-AM"/>
              </w:rPr>
            </w:pPr>
            <w:r w:rsidRPr="007838A4">
              <w:rPr>
                <w:rFonts w:ascii="GHEA Grapalat" w:hAnsi="GHEA Grapalat" w:cs="Sylfaen"/>
                <w:b/>
                <w:iCs/>
                <w:lang w:val="hy-AM"/>
              </w:rPr>
              <w:t xml:space="preserve">3.2. </w:t>
            </w:r>
            <w:r w:rsidR="00320C63" w:rsidRPr="007838A4">
              <w:rPr>
                <w:rFonts w:ascii="GHEA Grapalat" w:hAnsi="GHEA Grapalat" w:cs="Sylfaen"/>
                <w:b/>
                <w:lang w:val="hy-AM"/>
              </w:rPr>
              <w:t>Մասնագիտական</w:t>
            </w:r>
            <w:r w:rsidR="00320C63" w:rsidRPr="007838A4">
              <w:rPr>
                <w:rFonts w:ascii="GHEA Grapalat" w:hAnsi="GHEA Grapalat"/>
                <w:b/>
                <w:lang w:val="hy-AM"/>
              </w:rPr>
              <w:t xml:space="preserve"> գիտելիքները</w:t>
            </w:r>
          </w:p>
          <w:p w14:paraId="447E9797" w14:textId="77777777" w:rsidR="00320C63" w:rsidRPr="007838A4" w:rsidRDefault="00320C63" w:rsidP="00B7787C">
            <w:pPr>
              <w:spacing w:after="0"/>
              <w:ind w:left="527"/>
              <w:jc w:val="both"/>
              <w:rPr>
                <w:rFonts w:ascii="GHEA Grapalat" w:hAnsi="GHEA Grapalat"/>
                <w:lang w:val="hy-AM"/>
              </w:rPr>
            </w:pPr>
            <w:r w:rsidRPr="007838A4">
              <w:rPr>
                <w:rFonts w:ascii="GHEA Grapalat" w:hAnsi="GHEA Grapalat"/>
                <w:lang w:val="hy-AM"/>
              </w:rPr>
              <w:t>Ունի գործառույթների իրականացման համար անհրաժեշտ գիտելիքներ։</w:t>
            </w:r>
          </w:p>
          <w:p w14:paraId="478A6534" w14:textId="170628C7" w:rsidR="00320C63" w:rsidRPr="007838A4" w:rsidRDefault="005673BF" w:rsidP="00B7787C">
            <w:pPr>
              <w:spacing w:after="0"/>
              <w:ind w:left="527" w:hanging="540"/>
              <w:jc w:val="both"/>
              <w:rPr>
                <w:rFonts w:ascii="GHEA Grapalat" w:hAnsi="GHEA Grapalat"/>
                <w:b/>
                <w:color w:val="0D0D0D"/>
                <w:lang w:val="hy-AM"/>
              </w:rPr>
            </w:pPr>
            <w:r w:rsidRPr="007838A4">
              <w:rPr>
                <w:rFonts w:ascii="GHEA Grapalat" w:hAnsi="GHEA Grapalat"/>
                <w:b/>
                <w:color w:val="0D0D0D"/>
                <w:lang w:val="hy-AM"/>
              </w:rPr>
              <w:t xml:space="preserve">3.3. </w:t>
            </w:r>
            <w:r w:rsidR="00320C63" w:rsidRPr="007838A4">
              <w:rPr>
                <w:rFonts w:ascii="GHEA Grapalat" w:hAnsi="GHEA Grapalat"/>
                <w:b/>
                <w:color w:val="0D0D0D"/>
                <w:lang w:val="hy-AM"/>
              </w:rPr>
              <w:t>Աշխատանքային ստաժը, աշխատանքի բնագավառում փորձը</w:t>
            </w:r>
          </w:p>
          <w:p w14:paraId="23596491" w14:textId="10973EDC" w:rsidR="00320C63" w:rsidRPr="007838A4" w:rsidRDefault="00320C63" w:rsidP="00B7787C">
            <w:pPr>
              <w:spacing w:after="0"/>
              <w:ind w:left="527"/>
              <w:jc w:val="both"/>
              <w:rPr>
                <w:rFonts w:ascii="GHEA Grapalat" w:hAnsi="GHEA Grapalat"/>
                <w:color w:val="0D0D0D"/>
                <w:lang w:val="hy-AM"/>
              </w:rPr>
            </w:pPr>
            <w:r w:rsidRPr="007838A4">
              <w:rPr>
                <w:rFonts w:ascii="GHEA Grapalat" w:hAnsi="GHEA Grapalat"/>
                <w:color w:val="0D0D0D"/>
                <w:lang w:val="hy-AM"/>
              </w:rPr>
              <w:t xml:space="preserve">Հանրային ծառայության առնվազն </w:t>
            </w:r>
            <w:r w:rsidR="009B4569" w:rsidRPr="007838A4">
              <w:rPr>
                <w:rFonts w:ascii="GHEA Grapalat" w:hAnsi="GHEA Grapalat"/>
                <w:color w:val="0D0D0D"/>
                <w:lang w:val="hy-AM"/>
              </w:rPr>
              <w:t xml:space="preserve">երկու </w:t>
            </w:r>
            <w:r w:rsidRPr="007838A4">
              <w:rPr>
                <w:rFonts w:ascii="GHEA Grapalat" w:hAnsi="GHEA Grapalat"/>
                <w:color w:val="0D0D0D"/>
                <w:lang w:val="hy-AM"/>
              </w:rPr>
              <w:t xml:space="preserve">տարվա ստաժ կամ երեք տարվա մասնագիտական աշխատանքային ստաժ կամ </w:t>
            </w:r>
            <w:r w:rsidR="00B01989" w:rsidRPr="007838A4">
              <w:rPr>
                <w:rFonts w:ascii="GHEA Grapalat" w:eastAsia="Times New Roman" w:hAnsi="GHEA Grapalat" w:cs="Sylfaen"/>
                <w:lang w:val="hy-AM"/>
              </w:rPr>
              <w:t>բնապահպանության  կամ ստուգումների կազմակերպման և անցկացման բնագավառում` երեք տարվա աշխատանքային ստաժ</w:t>
            </w:r>
            <w:r w:rsidRPr="007838A4">
              <w:rPr>
                <w:rFonts w:ascii="GHEA Grapalat" w:hAnsi="GHEA Grapalat"/>
                <w:color w:val="0D0D0D"/>
                <w:lang w:val="hy-AM"/>
              </w:rPr>
              <w:t>:</w:t>
            </w:r>
          </w:p>
          <w:p w14:paraId="3773DF00" w14:textId="4F0FD014" w:rsidR="00320C63" w:rsidRPr="007838A4" w:rsidRDefault="00320C63" w:rsidP="00B7787C">
            <w:pPr>
              <w:pStyle w:val="ListParagraph"/>
              <w:numPr>
                <w:ilvl w:val="1"/>
                <w:numId w:val="30"/>
              </w:numPr>
              <w:spacing w:after="0"/>
              <w:ind w:left="527" w:hanging="540"/>
              <w:jc w:val="both"/>
              <w:rPr>
                <w:rFonts w:ascii="GHEA Grapalat" w:hAnsi="GHEA Grapalat"/>
                <w:b/>
                <w:lang w:val="hy-AM"/>
              </w:rPr>
            </w:pPr>
            <w:r w:rsidRPr="007838A4">
              <w:rPr>
                <w:rFonts w:ascii="GHEA Grapalat" w:hAnsi="GHEA Grapalat" w:cs="Sylfaen"/>
                <w:b/>
                <w:lang w:val="hy-AM"/>
              </w:rPr>
              <w:t>Անհրաժեշտ</w:t>
            </w:r>
            <w:r w:rsidRPr="007838A4">
              <w:rPr>
                <w:rFonts w:ascii="GHEA Grapalat" w:hAnsi="GHEA Grapalat"/>
                <w:b/>
                <w:lang w:val="hy-AM"/>
              </w:rPr>
              <w:t xml:space="preserve"> կոմպետենցիաներ</w:t>
            </w:r>
          </w:p>
          <w:p w14:paraId="733ED20C" w14:textId="77777777" w:rsidR="00320C63" w:rsidRPr="007838A4" w:rsidRDefault="00320C63" w:rsidP="00B7787C">
            <w:pPr>
              <w:spacing w:after="0"/>
              <w:ind w:left="527" w:hanging="540"/>
              <w:jc w:val="both"/>
              <w:rPr>
                <w:rFonts w:ascii="GHEA Grapalat" w:hAnsi="GHEA Grapalat"/>
                <w:b/>
                <w:lang w:val="hy-AM"/>
              </w:rPr>
            </w:pPr>
            <w:r w:rsidRPr="007838A4">
              <w:rPr>
                <w:rFonts w:ascii="GHEA Grapalat" w:hAnsi="GHEA Grapalat"/>
                <w:b/>
                <w:lang w:val="hy-AM"/>
              </w:rPr>
              <w:t>Ընդհանրական կոմպետենցիաներ՝</w:t>
            </w:r>
          </w:p>
          <w:p w14:paraId="4C0D0866" w14:textId="77777777" w:rsidR="00320C63" w:rsidRPr="007838A4" w:rsidRDefault="00320C63" w:rsidP="00B7787C">
            <w:pPr>
              <w:pStyle w:val="ListParagraph"/>
              <w:numPr>
                <w:ilvl w:val="0"/>
                <w:numId w:val="32"/>
              </w:numPr>
              <w:tabs>
                <w:tab w:val="left" w:pos="885"/>
              </w:tabs>
              <w:spacing w:after="0"/>
              <w:ind w:left="527" w:firstLine="90"/>
              <w:rPr>
                <w:rFonts w:ascii="GHEA Grapalat" w:hAnsi="GHEA Grapalat"/>
                <w:color w:val="000000"/>
                <w:shd w:val="clear" w:color="auto" w:fill="FFFFFF"/>
                <w:lang w:val="hy-AM"/>
              </w:rPr>
            </w:pPr>
            <w:r w:rsidRPr="007838A4">
              <w:rPr>
                <w:rFonts w:ascii="GHEA Grapalat" w:hAnsi="GHEA Grapalat"/>
                <w:color w:val="000000"/>
                <w:shd w:val="clear" w:color="auto" w:fill="FFFFFF"/>
                <w:lang w:val="hy-AM"/>
              </w:rPr>
              <w:t>Ծրագրերի մշակում</w:t>
            </w:r>
          </w:p>
          <w:p w14:paraId="2B081C94" w14:textId="77777777" w:rsidR="00320C63" w:rsidRPr="007838A4" w:rsidRDefault="00320C63" w:rsidP="00B7787C">
            <w:pPr>
              <w:pStyle w:val="ListParagraph"/>
              <w:numPr>
                <w:ilvl w:val="0"/>
                <w:numId w:val="32"/>
              </w:numPr>
              <w:tabs>
                <w:tab w:val="left" w:pos="885"/>
              </w:tabs>
              <w:spacing w:after="0"/>
              <w:ind w:left="527" w:firstLine="90"/>
              <w:rPr>
                <w:rFonts w:ascii="GHEA Grapalat" w:hAnsi="GHEA Grapalat"/>
                <w:color w:val="000000"/>
                <w:shd w:val="clear" w:color="auto" w:fill="FFFFFF"/>
                <w:lang w:val="hy-AM"/>
              </w:rPr>
            </w:pPr>
            <w:r w:rsidRPr="007838A4">
              <w:rPr>
                <w:rFonts w:ascii="GHEA Grapalat" w:hAnsi="GHEA Grapalat"/>
                <w:color w:val="000000"/>
                <w:shd w:val="clear" w:color="auto" w:fill="FFFFFF"/>
                <w:lang w:val="hy-AM"/>
              </w:rPr>
              <w:t>Խնդրի լուծում</w:t>
            </w:r>
          </w:p>
          <w:p w14:paraId="713D2657" w14:textId="77777777" w:rsidR="00320C63" w:rsidRPr="007838A4" w:rsidRDefault="00320C63" w:rsidP="00B7787C">
            <w:pPr>
              <w:pStyle w:val="ListParagraph"/>
              <w:numPr>
                <w:ilvl w:val="0"/>
                <w:numId w:val="32"/>
              </w:numPr>
              <w:tabs>
                <w:tab w:val="left" w:pos="885"/>
              </w:tabs>
              <w:spacing w:after="0"/>
              <w:ind w:left="527" w:firstLine="90"/>
              <w:rPr>
                <w:rFonts w:ascii="GHEA Grapalat" w:hAnsi="GHEA Grapalat"/>
                <w:color w:val="000000"/>
                <w:shd w:val="clear" w:color="auto" w:fill="FFFFFF"/>
                <w:lang w:val="hy-AM"/>
              </w:rPr>
            </w:pPr>
            <w:r w:rsidRPr="007838A4">
              <w:rPr>
                <w:rFonts w:ascii="GHEA Grapalat" w:hAnsi="GHEA Grapalat"/>
                <w:color w:val="000000"/>
                <w:shd w:val="clear" w:color="auto" w:fill="FFFFFF"/>
                <w:lang w:val="hy-AM"/>
              </w:rPr>
              <w:t>Հաշվետվությունների մշակում</w:t>
            </w:r>
          </w:p>
          <w:p w14:paraId="51F4C9DF" w14:textId="77777777" w:rsidR="00320C63" w:rsidRPr="007838A4" w:rsidRDefault="00320C63" w:rsidP="00B7787C">
            <w:pPr>
              <w:pStyle w:val="ListParagraph"/>
              <w:numPr>
                <w:ilvl w:val="0"/>
                <w:numId w:val="32"/>
              </w:numPr>
              <w:tabs>
                <w:tab w:val="left" w:pos="885"/>
              </w:tabs>
              <w:spacing w:after="0"/>
              <w:ind w:left="527" w:firstLine="90"/>
              <w:rPr>
                <w:rFonts w:ascii="GHEA Grapalat" w:hAnsi="GHEA Grapalat"/>
                <w:color w:val="000000"/>
                <w:shd w:val="clear" w:color="auto" w:fill="FFFFFF"/>
                <w:lang w:val="hy-AM"/>
              </w:rPr>
            </w:pPr>
            <w:r w:rsidRPr="007838A4">
              <w:rPr>
                <w:rFonts w:ascii="GHEA Grapalat" w:hAnsi="GHEA Grapalat"/>
                <w:color w:val="000000"/>
                <w:shd w:val="clear" w:color="auto" w:fill="FFFFFF"/>
                <w:lang w:val="hy-AM"/>
              </w:rPr>
              <w:t>Տեղեկատվության հավաքագրում, վերլուծություն</w:t>
            </w:r>
          </w:p>
          <w:p w14:paraId="61B0C19B" w14:textId="02B5BC47" w:rsidR="00320C63" w:rsidRPr="007838A4" w:rsidRDefault="00320C63" w:rsidP="00B7787C">
            <w:pPr>
              <w:pStyle w:val="ListParagraph"/>
              <w:numPr>
                <w:ilvl w:val="0"/>
                <w:numId w:val="32"/>
              </w:numPr>
              <w:tabs>
                <w:tab w:val="left" w:pos="885"/>
              </w:tabs>
              <w:spacing w:after="0"/>
              <w:ind w:left="527" w:firstLine="90"/>
              <w:rPr>
                <w:rFonts w:ascii="GHEA Grapalat" w:hAnsi="GHEA Grapalat"/>
                <w:color w:val="000000"/>
                <w:shd w:val="clear" w:color="auto" w:fill="FFFFFF"/>
                <w:lang w:val="hy-AM"/>
              </w:rPr>
            </w:pPr>
            <w:r w:rsidRPr="007838A4">
              <w:rPr>
                <w:rFonts w:ascii="GHEA Grapalat" w:hAnsi="GHEA Grapalat"/>
                <w:color w:val="000000"/>
                <w:shd w:val="clear" w:color="auto" w:fill="FFFFFF"/>
                <w:lang w:val="hy-AM"/>
              </w:rPr>
              <w:t>Բարեվարքություն</w:t>
            </w:r>
          </w:p>
          <w:p w14:paraId="55004ED1" w14:textId="77777777" w:rsidR="00320C63" w:rsidRPr="007838A4" w:rsidRDefault="00320C63" w:rsidP="00B7787C">
            <w:pPr>
              <w:pStyle w:val="ListParagraph"/>
              <w:spacing w:after="0"/>
              <w:ind w:left="527" w:hanging="540"/>
              <w:rPr>
                <w:rFonts w:ascii="GHEA Grapalat" w:hAnsi="GHEA Grapalat"/>
                <w:b/>
                <w:lang w:val="hy-AM"/>
              </w:rPr>
            </w:pPr>
            <w:r w:rsidRPr="007838A4">
              <w:rPr>
                <w:rFonts w:ascii="GHEA Grapalat" w:hAnsi="GHEA Grapalat"/>
                <w:b/>
                <w:lang w:val="hy-AM"/>
              </w:rPr>
              <w:t>Ընտրանքային կոմպետենցիաներ՝</w:t>
            </w:r>
          </w:p>
          <w:p w14:paraId="07DC9D44" w14:textId="11823E7B" w:rsidR="00320C63" w:rsidRPr="007838A4" w:rsidRDefault="00320C63" w:rsidP="00B7787C">
            <w:pPr>
              <w:pStyle w:val="ListParagraph"/>
              <w:numPr>
                <w:ilvl w:val="0"/>
                <w:numId w:val="23"/>
              </w:numPr>
              <w:tabs>
                <w:tab w:val="left" w:pos="975"/>
                <w:tab w:val="left" w:pos="1155"/>
              </w:tabs>
              <w:spacing w:after="0"/>
              <w:ind w:left="527" w:firstLine="75"/>
              <w:rPr>
                <w:rFonts w:ascii="GHEA Grapalat" w:eastAsia="Times New Roman" w:hAnsi="GHEA Grapalat" w:cs="Times New Roman"/>
                <w:color w:val="000000"/>
                <w:lang w:val="hy-AM"/>
              </w:rPr>
            </w:pPr>
            <w:r w:rsidRPr="007838A4">
              <w:rPr>
                <w:rFonts w:ascii="GHEA Grapalat" w:eastAsia="Times New Roman" w:hAnsi="GHEA Grapalat" w:cs="Times New Roman"/>
                <w:color w:val="000000"/>
                <w:lang w:val="hy-AM"/>
              </w:rPr>
              <w:t>Փոփոխությունների կառավարում</w:t>
            </w:r>
          </w:p>
          <w:p w14:paraId="3589FE6A" w14:textId="77777777" w:rsidR="00320C63" w:rsidRPr="007838A4" w:rsidRDefault="00320C63" w:rsidP="00B7787C">
            <w:pPr>
              <w:pStyle w:val="ListParagraph"/>
              <w:numPr>
                <w:ilvl w:val="0"/>
                <w:numId w:val="23"/>
              </w:numPr>
              <w:tabs>
                <w:tab w:val="left" w:pos="975"/>
                <w:tab w:val="left" w:pos="1155"/>
              </w:tabs>
              <w:spacing w:after="0"/>
              <w:ind w:left="527" w:firstLine="75"/>
              <w:rPr>
                <w:rFonts w:ascii="GHEA Grapalat" w:eastAsia="Times New Roman" w:hAnsi="GHEA Grapalat" w:cs="Times New Roman"/>
                <w:color w:val="000000"/>
                <w:lang w:val="hy-AM"/>
              </w:rPr>
            </w:pPr>
            <w:r w:rsidRPr="007838A4">
              <w:rPr>
                <w:rFonts w:ascii="GHEA Grapalat" w:eastAsia="Times New Roman" w:hAnsi="GHEA Grapalat" w:cs="Times New Roman"/>
                <w:color w:val="000000"/>
                <w:lang w:val="hy-AM"/>
              </w:rPr>
              <w:t>Կոնֆլիկտների կառավարում</w:t>
            </w:r>
          </w:p>
          <w:p w14:paraId="09F1F1A4" w14:textId="3D9C5CE3" w:rsidR="00320C63" w:rsidRPr="007838A4" w:rsidRDefault="00320C63" w:rsidP="00B7787C">
            <w:pPr>
              <w:pStyle w:val="ListParagraph"/>
              <w:numPr>
                <w:ilvl w:val="0"/>
                <w:numId w:val="23"/>
              </w:numPr>
              <w:tabs>
                <w:tab w:val="left" w:pos="975"/>
                <w:tab w:val="left" w:pos="1155"/>
              </w:tabs>
              <w:spacing w:after="0"/>
              <w:ind w:left="527" w:firstLine="75"/>
              <w:rPr>
                <w:rFonts w:ascii="GHEA Grapalat" w:eastAsia="Times New Roman" w:hAnsi="GHEA Grapalat" w:cs="Times New Roman"/>
                <w:color w:val="000000"/>
                <w:lang w:val="hy-AM"/>
              </w:rPr>
            </w:pPr>
            <w:r w:rsidRPr="007838A4">
              <w:rPr>
                <w:rFonts w:ascii="GHEA Grapalat" w:eastAsia="Times New Roman" w:hAnsi="GHEA Grapalat" w:cs="Times New Roman"/>
                <w:color w:val="000000"/>
                <w:lang w:val="hy-AM"/>
              </w:rPr>
              <w:t>Ժամանակի կառավարում</w:t>
            </w:r>
          </w:p>
          <w:p w14:paraId="21CFDED9" w14:textId="616A9F09" w:rsidR="00320C63" w:rsidRPr="007838A4" w:rsidRDefault="00320C63" w:rsidP="00B7787C">
            <w:pPr>
              <w:pStyle w:val="ListParagraph"/>
              <w:numPr>
                <w:ilvl w:val="0"/>
                <w:numId w:val="23"/>
              </w:numPr>
              <w:tabs>
                <w:tab w:val="left" w:pos="975"/>
                <w:tab w:val="left" w:pos="1155"/>
              </w:tabs>
              <w:spacing w:after="0"/>
              <w:ind w:left="527" w:firstLine="75"/>
              <w:rPr>
                <w:rFonts w:ascii="GHEA Grapalat" w:eastAsia="Times New Roman" w:hAnsi="GHEA Grapalat" w:cs="Times New Roman"/>
                <w:color w:val="000000"/>
                <w:lang w:val="hy-AM"/>
              </w:rPr>
            </w:pPr>
            <w:r w:rsidRPr="007838A4">
              <w:rPr>
                <w:rFonts w:ascii="GHEA Grapalat" w:eastAsia="Times New Roman" w:hAnsi="GHEA Grapalat" w:cs="Times New Roman"/>
                <w:color w:val="000000"/>
                <w:lang w:val="hy-AM"/>
              </w:rPr>
              <w:t>Բողոքների բավարարում</w:t>
            </w:r>
          </w:p>
          <w:p w14:paraId="275E6D13" w14:textId="2B70D751" w:rsidR="00320C63" w:rsidRPr="007838A4" w:rsidRDefault="00320C63" w:rsidP="00B7787C">
            <w:pPr>
              <w:pStyle w:val="ListParagraph"/>
              <w:numPr>
                <w:ilvl w:val="0"/>
                <w:numId w:val="23"/>
              </w:numPr>
              <w:tabs>
                <w:tab w:val="left" w:pos="975"/>
                <w:tab w:val="left" w:pos="1155"/>
              </w:tabs>
              <w:spacing w:after="0"/>
              <w:ind w:left="527" w:firstLine="75"/>
              <w:rPr>
                <w:rFonts w:ascii="GHEA Grapalat" w:eastAsia="Times New Roman" w:hAnsi="GHEA Grapalat" w:cs="Times New Roman"/>
                <w:color w:val="000000"/>
              </w:rPr>
            </w:pPr>
            <w:r w:rsidRPr="007838A4">
              <w:rPr>
                <w:rFonts w:ascii="GHEA Grapalat" w:eastAsia="Times New Roman" w:hAnsi="GHEA Grapalat" w:cs="Times New Roman"/>
                <w:color w:val="000000"/>
                <w:lang w:val="hy-AM"/>
              </w:rPr>
              <w:t>Փաստաթղթերի նախապատրաստում</w:t>
            </w:r>
          </w:p>
        </w:tc>
      </w:tr>
      <w:tr w:rsidR="00320C63" w:rsidRPr="00E91FCB" w14:paraId="471C7320" w14:textId="77777777" w:rsidTr="00B7787C">
        <w:trPr>
          <w:trHeight w:val="7392"/>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38EDA87B" w:rsidR="00320C63" w:rsidRPr="007838A4" w:rsidRDefault="00320C63" w:rsidP="005673BF">
            <w:pPr>
              <w:pStyle w:val="ListParagraph"/>
              <w:numPr>
                <w:ilvl w:val="0"/>
                <w:numId w:val="30"/>
              </w:numPr>
              <w:spacing w:after="0" w:line="360" w:lineRule="auto"/>
              <w:jc w:val="center"/>
              <w:rPr>
                <w:rFonts w:ascii="GHEA Grapalat" w:eastAsia="Sylfaen" w:hAnsi="GHEA Grapalat" w:cs="Sylfaen"/>
                <w:b/>
                <w:lang w:val="hy-AM"/>
              </w:rPr>
            </w:pPr>
            <w:r w:rsidRPr="007838A4">
              <w:rPr>
                <w:rFonts w:ascii="GHEA Grapalat" w:eastAsia="Sylfaen" w:hAnsi="GHEA Grapalat" w:cs="Sylfaen"/>
                <w:b/>
              </w:rPr>
              <w:lastRenderedPageBreak/>
              <w:t>Կազմակերպական</w:t>
            </w:r>
            <w:r w:rsidR="003F2B8C" w:rsidRPr="007838A4">
              <w:rPr>
                <w:rFonts w:ascii="GHEA Grapalat" w:eastAsia="Sylfaen" w:hAnsi="GHEA Grapalat" w:cs="Sylfaen"/>
                <w:b/>
                <w:lang w:val="hy-AM"/>
              </w:rPr>
              <w:t xml:space="preserve"> </w:t>
            </w:r>
            <w:r w:rsidRPr="007838A4">
              <w:rPr>
                <w:rFonts w:ascii="GHEA Grapalat" w:eastAsia="Sylfaen" w:hAnsi="GHEA Grapalat" w:cs="Sylfaen"/>
                <w:b/>
              </w:rPr>
              <w:t>շրջանակ</w:t>
            </w:r>
            <w:r w:rsidRPr="007838A4">
              <w:rPr>
                <w:rFonts w:ascii="GHEA Grapalat" w:eastAsia="Sylfaen" w:hAnsi="GHEA Grapalat" w:cs="Sylfaen"/>
                <w:b/>
                <w:lang w:val="hy-AM"/>
              </w:rPr>
              <w:t>ը</w:t>
            </w:r>
          </w:p>
          <w:p w14:paraId="645C3401" w14:textId="1DE2802C" w:rsidR="00412D71" w:rsidRPr="007838A4" w:rsidRDefault="00412D71" w:rsidP="00B7787C">
            <w:pPr>
              <w:pStyle w:val="ListParagraph"/>
              <w:numPr>
                <w:ilvl w:val="1"/>
                <w:numId w:val="31"/>
              </w:numPr>
              <w:spacing w:after="0"/>
              <w:ind w:left="527" w:hanging="525"/>
              <w:jc w:val="both"/>
              <w:rPr>
                <w:rFonts w:ascii="GHEA Grapalat" w:eastAsia="Sylfaen" w:hAnsi="GHEA Grapalat" w:cs="Sylfaen"/>
                <w:b/>
                <w:lang w:val="hy-AM"/>
              </w:rPr>
            </w:pPr>
            <w:r w:rsidRPr="007838A4">
              <w:rPr>
                <w:rFonts w:ascii="GHEA Grapalat" w:eastAsia="Sylfaen" w:hAnsi="GHEA Grapalat" w:cs="Sylfaen"/>
                <w:b/>
                <w:lang w:val="hy-AM"/>
              </w:rPr>
              <w:t>Աշխատանքի</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կազմակերպման</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և</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ղեկավարման</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պատասխանատվությունը</w:t>
            </w:r>
          </w:p>
          <w:p w14:paraId="4043E939" w14:textId="3EAEDB49" w:rsidR="00412D71" w:rsidRPr="007838A4" w:rsidRDefault="00412D71" w:rsidP="00B7787C">
            <w:pPr>
              <w:spacing w:after="0"/>
              <w:ind w:left="527"/>
              <w:jc w:val="both"/>
              <w:rPr>
                <w:rFonts w:ascii="GHEA Grapalat" w:hAnsi="GHEA Grapalat"/>
                <w:lang w:val="hy-AM"/>
              </w:rPr>
            </w:pPr>
            <w:r w:rsidRPr="007838A4">
              <w:rPr>
                <w:rFonts w:ascii="GHEA Grapalat" w:hAnsi="GHEA Grapalat"/>
                <w:lang w:val="hy-AM"/>
              </w:rPr>
              <w:t xml:space="preserve">Պատասխանատու է </w:t>
            </w:r>
            <w:r w:rsidR="002023E2" w:rsidRPr="007838A4">
              <w:rPr>
                <w:rFonts w:ascii="GHEA Grapalat" w:hAnsi="GHEA Grapalat"/>
                <w:lang w:val="hy-AM"/>
              </w:rPr>
              <w:t>կառուցվածքային ստորաբաժանման</w:t>
            </w:r>
            <w:r w:rsidR="003F2B8C" w:rsidRPr="007838A4">
              <w:rPr>
                <w:rFonts w:ascii="GHEA Grapalat" w:hAnsi="GHEA Grapalat"/>
                <w:lang w:val="hy-AM"/>
              </w:rPr>
              <w:t xml:space="preserve"> </w:t>
            </w:r>
            <w:r w:rsidRPr="007838A4">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7838A4" w:rsidRDefault="00412D71" w:rsidP="00B7787C">
            <w:pPr>
              <w:pStyle w:val="ListParagraph"/>
              <w:numPr>
                <w:ilvl w:val="1"/>
                <w:numId w:val="31"/>
              </w:numPr>
              <w:spacing w:after="0"/>
              <w:ind w:left="527" w:hanging="525"/>
              <w:jc w:val="both"/>
              <w:rPr>
                <w:rFonts w:ascii="GHEA Grapalat" w:hAnsi="GHEA Grapalat"/>
                <w:b/>
                <w:lang w:val="hy-AM"/>
              </w:rPr>
            </w:pPr>
            <w:r w:rsidRPr="007838A4">
              <w:rPr>
                <w:rFonts w:ascii="GHEA Grapalat" w:hAnsi="GHEA Grapalat"/>
                <w:b/>
                <w:lang w:val="hy-AM"/>
              </w:rPr>
              <w:t>Որոշումներ կայացնելու լիազորությունները</w:t>
            </w:r>
          </w:p>
          <w:p w14:paraId="0DD6D461" w14:textId="6E58B6CD" w:rsidR="00412D71" w:rsidRPr="007838A4" w:rsidRDefault="00412D71" w:rsidP="00B7787C">
            <w:pPr>
              <w:spacing w:after="0"/>
              <w:ind w:left="527"/>
              <w:jc w:val="both"/>
              <w:rPr>
                <w:rFonts w:ascii="GHEA Grapalat" w:hAnsi="GHEA Grapalat"/>
                <w:lang w:val="hy-AM"/>
              </w:rPr>
            </w:pPr>
            <w:r w:rsidRPr="007838A4">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7838A4">
              <w:rPr>
                <w:rFonts w:ascii="GHEA Grapalat" w:hAnsi="GHEA Grapalat"/>
                <w:lang w:val="hy-AM"/>
              </w:rPr>
              <w:t xml:space="preserve"> </w:t>
            </w:r>
            <w:r w:rsidR="002023E2" w:rsidRPr="007838A4">
              <w:rPr>
                <w:rFonts w:ascii="GHEA Grapalat" w:hAnsi="GHEA Grapalat"/>
                <w:lang w:val="hy-AM"/>
              </w:rPr>
              <w:t>և ՀՀ օրենսդրությամբ նախատեսված դեպքեր</w:t>
            </w:r>
            <w:r w:rsidR="003F2B8C" w:rsidRPr="007838A4">
              <w:rPr>
                <w:rFonts w:ascii="GHEA Grapalat" w:hAnsi="GHEA Grapalat"/>
                <w:lang w:val="hy-AM"/>
              </w:rPr>
              <w:t>ո</w:t>
            </w:r>
            <w:r w:rsidR="002023E2" w:rsidRPr="007838A4">
              <w:rPr>
                <w:rFonts w:ascii="GHEA Grapalat" w:hAnsi="GHEA Grapalat"/>
                <w:lang w:val="hy-AM"/>
              </w:rPr>
              <w:t>ւմ որոշումների կայացման</w:t>
            </w:r>
            <w:r w:rsidRPr="007838A4">
              <w:rPr>
                <w:rFonts w:ascii="GHEA Grapalat" w:hAnsi="GHEA Grapalat"/>
                <w:lang w:val="hy-AM"/>
              </w:rPr>
              <w:t xml:space="preserve"> շրջանակներում:</w:t>
            </w:r>
          </w:p>
          <w:p w14:paraId="059E4E34" w14:textId="5617C333" w:rsidR="00412D71" w:rsidRPr="007838A4" w:rsidRDefault="00412D71" w:rsidP="00B7787C">
            <w:pPr>
              <w:pStyle w:val="ListParagraph"/>
              <w:numPr>
                <w:ilvl w:val="1"/>
                <w:numId w:val="31"/>
              </w:numPr>
              <w:spacing w:after="0"/>
              <w:ind w:left="527" w:hanging="525"/>
              <w:jc w:val="both"/>
              <w:rPr>
                <w:rFonts w:ascii="GHEA Grapalat" w:hAnsi="GHEA Grapalat"/>
                <w:b/>
                <w:lang w:val="hy-AM"/>
              </w:rPr>
            </w:pPr>
            <w:r w:rsidRPr="007838A4">
              <w:rPr>
                <w:rFonts w:ascii="GHEA Grapalat" w:hAnsi="GHEA Grapalat"/>
                <w:b/>
                <w:lang w:val="hy-AM"/>
              </w:rPr>
              <w:t>Գործունեության ազդեցությունը</w:t>
            </w:r>
          </w:p>
          <w:p w14:paraId="252AE6E0" w14:textId="1BE4DF6D" w:rsidR="00412D71" w:rsidRPr="007838A4" w:rsidRDefault="00412D71" w:rsidP="00B7787C">
            <w:pPr>
              <w:spacing w:after="0"/>
              <w:ind w:left="527"/>
              <w:jc w:val="both"/>
              <w:rPr>
                <w:rFonts w:ascii="GHEA Grapalat" w:hAnsi="GHEA Grapalat"/>
                <w:lang w:val="hy-AM"/>
              </w:rPr>
            </w:pPr>
            <w:r w:rsidRPr="007838A4">
              <w:rPr>
                <w:rFonts w:ascii="GHEA Grapalat" w:hAnsi="GHEA Grapalat"/>
                <w:lang w:val="hy-AM"/>
              </w:rPr>
              <w:t xml:space="preserve">Ունի տվյալ մարմնի նպատակների և խնդիրների իրականացման </w:t>
            </w:r>
            <w:r w:rsidR="003F2B8C" w:rsidRPr="007838A4">
              <w:rPr>
                <w:rFonts w:ascii="GHEA Grapalat" w:hAnsi="GHEA Grapalat"/>
                <w:lang w:val="hy-AM"/>
              </w:rPr>
              <w:t>համար մասնագիտական գործունեության տարածքային ազդեցություն:</w:t>
            </w:r>
          </w:p>
          <w:p w14:paraId="79E7EBE0" w14:textId="4B0691E4" w:rsidR="00412D71" w:rsidRPr="007838A4" w:rsidRDefault="00412D71" w:rsidP="00B7787C">
            <w:pPr>
              <w:pStyle w:val="ListParagraph"/>
              <w:numPr>
                <w:ilvl w:val="1"/>
                <w:numId w:val="31"/>
              </w:numPr>
              <w:spacing w:after="0"/>
              <w:ind w:left="527" w:hanging="525"/>
              <w:jc w:val="both"/>
              <w:rPr>
                <w:rFonts w:ascii="GHEA Grapalat" w:hAnsi="GHEA Grapalat"/>
                <w:b/>
                <w:lang w:val="hy-AM"/>
              </w:rPr>
            </w:pPr>
            <w:r w:rsidRPr="007838A4">
              <w:rPr>
                <w:rFonts w:ascii="GHEA Grapalat" w:hAnsi="GHEA Grapalat"/>
                <w:b/>
                <w:lang w:val="hy-AM"/>
              </w:rPr>
              <w:t>Շփումները և ներկայացուցչությունը</w:t>
            </w:r>
          </w:p>
          <w:p w14:paraId="5150DBAC" w14:textId="77777777" w:rsidR="00412D71" w:rsidRPr="007838A4" w:rsidRDefault="00412D71" w:rsidP="00B7787C">
            <w:pPr>
              <w:spacing w:after="0"/>
              <w:ind w:left="527"/>
              <w:jc w:val="both"/>
              <w:rPr>
                <w:rFonts w:ascii="GHEA Grapalat" w:hAnsi="GHEA Grapalat"/>
                <w:lang w:val="hy-AM"/>
              </w:rPr>
            </w:pPr>
            <w:r w:rsidRPr="007838A4">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7838A4">
              <w:rPr>
                <w:rFonts w:ascii="GHEA Grapalat" w:hAnsi="GHEA Grapalat"/>
                <w:lang w:val="hy-AM"/>
              </w:rPr>
              <w:t xml:space="preserve">կառուցվածքային </w:t>
            </w:r>
            <w:r w:rsidRPr="007838A4">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7838A4" w:rsidRDefault="00412D71" w:rsidP="00B7787C">
            <w:pPr>
              <w:pStyle w:val="ListParagraph"/>
              <w:numPr>
                <w:ilvl w:val="1"/>
                <w:numId w:val="31"/>
              </w:numPr>
              <w:spacing w:after="0"/>
              <w:ind w:left="527" w:hanging="525"/>
              <w:jc w:val="both"/>
              <w:rPr>
                <w:rFonts w:ascii="GHEA Grapalat" w:eastAsia="Sylfaen" w:hAnsi="GHEA Grapalat" w:cs="Sylfaen"/>
                <w:b/>
                <w:lang w:val="hy-AM"/>
              </w:rPr>
            </w:pPr>
            <w:r w:rsidRPr="007838A4">
              <w:rPr>
                <w:rFonts w:ascii="GHEA Grapalat" w:eastAsia="Sylfaen" w:hAnsi="GHEA Grapalat" w:cs="Sylfaen"/>
                <w:b/>
                <w:lang w:val="hy-AM"/>
              </w:rPr>
              <w:t>Խնդիրների</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բարդությունը</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և</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դրանց</w:t>
            </w:r>
            <w:r w:rsidR="003F2B8C" w:rsidRPr="007838A4">
              <w:rPr>
                <w:rFonts w:ascii="GHEA Grapalat" w:eastAsia="Sylfaen" w:hAnsi="GHEA Grapalat" w:cs="Sylfaen"/>
                <w:b/>
                <w:lang w:val="hy-AM"/>
              </w:rPr>
              <w:t xml:space="preserve"> </w:t>
            </w:r>
            <w:r w:rsidRPr="007838A4">
              <w:rPr>
                <w:rFonts w:ascii="GHEA Grapalat" w:eastAsia="Sylfaen" w:hAnsi="GHEA Grapalat" w:cs="Sylfaen"/>
                <w:b/>
                <w:lang w:val="hy-AM"/>
              </w:rPr>
              <w:t>լուծումը</w:t>
            </w:r>
          </w:p>
          <w:p w14:paraId="17698B94" w14:textId="5FD12576" w:rsidR="00320C63" w:rsidRPr="007838A4" w:rsidRDefault="00412D71" w:rsidP="00B7787C">
            <w:pPr>
              <w:spacing w:after="0"/>
              <w:ind w:left="527"/>
              <w:jc w:val="both"/>
              <w:rPr>
                <w:rFonts w:ascii="GHEA Grapalat" w:eastAsia="GHEA Grapalat" w:hAnsi="GHEA Grapalat" w:cs="GHEA Grapalat"/>
                <w:b/>
                <w:lang w:val="hy-AM"/>
              </w:rPr>
            </w:pPr>
            <w:r w:rsidRPr="007838A4">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77777777" w:rsidR="00320C63" w:rsidRPr="007838A4" w:rsidRDefault="00320C63" w:rsidP="00320C63">
      <w:pPr>
        <w:rPr>
          <w:rFonts w:ascii="GHEA Grapalat" w:eastAsia="GHEA Grapalat" w:hAnsi="GHEA Grapalat" w:cs="GHEA Grapalat"/>
          <w:b/>
          <w:color w:val="0D0D0D"/>
          <w:lang w:val="hy-AM"/>
        </w:rPr>
      </w:pPr>
    </w:p>
    <w:sectPr w:rsidR="00320C63" w:rsidRPr="007838A4" w:rsidSect="00CE108C">
      <w:pgSz w:w="12240" w:h="15840"/>
      <w:pgMar w:top="10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hybridMultilevel"/>
    <w:tmpl w:val="9FB463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6E43D3"/>
    <w:multiLevelType w:val="hybridMultilevel"/>
    <w:tmpl w:val="752E09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67B23DF"/>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8"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03A3D"/>
    <w:multiLevelType w:val="hybridMultilevel"/>
    <w:tmpl w:val="DEFCE642"/>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4"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DF1857"/>
    <w:multiLevelType w:val="multilevel"/>
    <w:tmpl w:val="015A1F7A"/>
    <w:lvl w:ilvl="0">
      <w:start w:val="3"/>
      <w:numFmt w:val="decimal"/>
      <w:lvlText w:val="%1."/>
      <w:lvlJc w:val="left"/>
      <w:pPr>
        <w:ind w:left="1080" w:hanging="360"/>
      </w:pPr>
      <w:rPr>
        <w:rFonts w:eastAsia="Sylfaen" w:cs="Sylfae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BB43461"/>
    <w:multiLevelType w:val="multilevel"/>
    <w:tmpl w:val="51D613D2"/>
    <w:lvl w:ilvl="0">
      <w:start w:val="1"/>
      <w:numFmt w:val="decimal"/>
      <w:lvlText w:val="%1."/>
      <w:lvlJc w:val="left"/>
      <w:pPr>
        <w:ind w:left="720" w:hanging="360"/>
      </w:pPr>
      <w:rPr>
        <w:rFonts w:hint="default"/>
        <w:b w:val="0"/>
        <w:bCs/>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9"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0"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0"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0"/>
  </w:num>
  <w:num w:numId="3">
    <w:abstractNumId w:val="2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1"/>
  </w:num>
  <w:num w:numId="7">
    <w:abstractNumId w:val="23"/>
  </w:num>
  <w:num w:numId="8">
    <w:abstractNumId w:val="27"/>
  </w:num>
  <w:num w:numId="9">
    <w:abstractNumId w:val="21"/>
  </w:num>
  <w:num w:numId="10">
    <w:abstractNumId w:val="13"/>
  </w:num>
  <w:num w:numId="11">
    <w:abstractNumId w:val="11"/>
  </w:num>
  <w:num w:numId="12">
    <w:abstractNumId w:val="8"/>
  </w:num>
  <w:num w:numId="13">
    <w:abstractNumId w:val="28"/>
  </w:num>
  <w:num w:numId="14">
    <w:abstractNumId w:val="22"/>
  </w:num>
  <w:num w:numId="15">
    <w:abstractNumId w:val="9"/>
  </w:num>
  <w:num w:numId="16">
    <w:abstractNumId w:val="26"/>
  </w:num>
  <w:num w:numId="17">
    <w:abstractNumId w:val="15"/>
  </w:num>
  <w:num w:numId="18">
    <w:abstractNumId w:val="7"/>
  </w:num>
  <w:num w:numId="19">
    <w:abstractNumId w:val="29"/>
  </w:num>
  <w:num w:numId="20">
    <w:abstractNumId w:val="2"/>
  </w:num>
  <w:num w:numId="21">
    <w:abstractNumId w:val="14"/>
  </w:num>
  <w:num w:numId="22">
    <w:abstractNumId w:val="20"/>
  </w:num>
  <w:num w:numId="23">
    <w:abstractNumId w:val="18"/>
  </w:num>
  <w:num w:numId="24">
    <w:abstractNumId w:val="19"/>
  </w:num>
  <w:num w:numId="25">
    <w:abstractNumId w:val="16"/>
  </w:num>
  <w:num w:numId="26">
    <w:abstractNumId w:val="3"/>
  </w:num>
  <w:num w:numId="27">
    <w:abstractNumId w:val="5"/>
  </w:num>
  <w:num w:numId="28">
    <w:abstractNumId w:val="25"/>
  </w:num>
  <w:num w:numId="29">
    <w:abstractNumId w:val="17"/>
  </w:num>
  <w:num w:numId="30">
    <w:abstractNumId w:val="12"/>
  </w:num>
  <w:num w:numId="31">
    <w:abstractNumId w:val="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2D1F01"/>
    <w:rsid w:val="00045EB4"/>
    <w:rsid w:val="000473CC"/>
    <w:rsid w:val="00055F3C"/>
    <w:rsid w:val="000807C5"/>
    <w:rsid w:val="00084186"/>
    <w:rsid w:val="0008799F"/>
    <w:rsid w:val="000B6A4E"/>
    <w:rsid w:val="000C267C"/>
    <w:rsid w:val="00107B49"/>
    <w:rsid w:val="0013593E"/>
    <w:rsid w:val="00174680"/>
    <w:rsid w:val="00193365"/>
    <w:rsid w:val="001B04E7"/>
    <w:rsid w:val="001D3360"/>
    <w:rsid w:val="001D61EA"/>
    <w:rsid w:val="001F0AED"/>
    <w:rsid w:val="001F2A06"/>
    <w:rsid w:val="002023E2"/>
    <w:rsid w:val="00246EA7"/>
    <w:rsid w:val="0025539B"/>
    <w:rsid w:val="00285649"/>
    <w:rsid w:val="00286710"/>
    <w:rsid w:val="002A6FF7"/>
    <w:rsid w:val="002D1F01"/>
    <w:rsid w:val="002F025C"/>
    <w:rsid w:val="00320C63"/>
    <w:rsid w:val="003250F6"/>
    <w:rsid w:val="003453EA"/>
    <w:rsid w:val="00371E41"/>
    <w:rsid w:val="003F2B8C"/>
    <w:rsid w:val="003F3DE3"/>
    <w:rsid w:val="00412D71"/>
    <w:rsid w:val="004434C7"/>
    <w:rsid w:val="004547DE"/>
    <w:rsid w:val="00457A33"/>
    <w:rsid w:val="004776D8"/>
    <w:rsid w:val="004847D4"/>
    <w:rsid w:val="004B0AA0"/>
    <w:rsid w:val="004D73E0"/>
    <w:rsid w:val="004E18B9"/>
    <w:rsid w:val="004F0D7A"/>
    <w:rsid w:val="004F62AD"/>
    <w:rsid w:val="004F7CCF"/>
    <w:rsid w:val="00545333"/>
    <w:rsid w:val="0055505F"/>
    <w:rsid w:val="005673BF"/>
    <w:rsid w:val="005758FC"/>
    <w:rsid w:val="00595372"/>
    <w:rsid w:val="005D6F6F"/>
    <w:rsid w:val="005F1A9C"/>
    <w:rsid w:val="00610022"/>
    <w:rsid w:val="006142C9"/>
    <w:rsid w:val="0062486B"/>
    <w:rsid w:val="00626B05"/>
    <w:rsid w:val="00644FD0"/>
    <w:rsid w:val="00647284"/>
    <w:rsid w:val="0069339B"/>
    <w:rsid w:val="006A05A5"/>
    <w:rsid w:val="006C579A"/>
    <w:rsid w:val="00704E0A"/>
    <w:rsid w:val="00705F71"/>
    <w:rsid w:val="00715B05"/>
    <w:rsid w:val="00723CF9"/>
    <w:rsid w:val="00742163"/>
    <w:rsid w:val="00754272"/>
    <w:rsid w:val="0076521C"/>
    <w:rsid w:val="007838A4"/>
    <w:rsid w:val="007E32DC"/>
    <w:rsid w:val="007F078C"/>
    <w:rsid w:val="007F14F5"/>
    <w:rsid w:val="007F39FF"/>
    <w:rsid w:val="00807FF8"/>
    <w:rsid w:val="00821693"/>
    <w:rsid w:val="008224ED"/>
    <w:rsid w:val="008537A2"/>
    <w:rsid w:val="008561CE"/>
    <w:rsid w:val="00865AA2"/>
    <w:rsid w:val="008944E9"/>
    <w:rsid w:val="008D3AB8"/>
    <w:rsid w:val="008D4FB4"/>
    <w:rsid w:val="008F0B28"/>
    <w:rsid w:val="009214C9"/>
    <w:rsid w:val="009364FB"/>
    <w:rsid w:val="00952A90"/>
    <w:rsid w:val="00954D61"/>
    <w:rsid w:val="009608F4"/>
    <w:rsid w:val="009B450B"/>
    <w:rsid w:val="009B4569"/>
    <w:rsid w:val="009C3E89"/>
    <w:rsid w:val="00A042CD"/>
    <w:rsid w:val="00A44BFD"/>
    <w:rsid w:val="00A46D99"/>
    <w:rsid w:val="00A76906"/>
    <w:rsid w:val="00AC1C26"/>
    <w:rsid w:val="00AD0F0D"/>
    <w:rsid w:val="00AE1923"/>
    <w:rsid w:val="00AE1AFC"/>
    <w:rsid w:val="00AE4A67"/>
    <w:rsid w:val="00AF353E"/>
    <w:rsid w:val="00AF7300"/>
    <w:rsid w:val="00B01969"/>
    <w:rsid w:val="00B01989"/>
    <w:rsid w:val="00B3283C"/>
    <w:rsid w:val="00B44DD1"/>
    <w:rsid w:val="00B774D3"/>
    <w:rsid w:val="00B7787C"/>
    <w:rsid w:val="00B816E6"/>
    <w:rsid w:val="00B8328E"/>
    <w:rsid w:val="00B925E0"/>
    <w:rsid w:val="00BA3106"/>
    <w:rsid w:val="00BA537B"/>
    <w:rsid w:val="00BB5D83"/>
    <w:rsid w:val="00C26D5B"/>
    <w:rsid w:val="00C508BD"/>
    <w:rsid w:val="00C554D5"/>
    <w:rsid w:val="00CA5B4B"/>
    <w:rsid w:val="00CB7048"/>
    <w:rsid w:val="00CE108C"/>
    <w:rsid w:val="00CE687F"/>
    <w:rsid w:val="00D00125"/>
    <w:rsid w:val="00D16EB3"/>
    <w:rsid w:val="00D72224"/>
    <w:rsid w:val="00D74638"/>
    <w:rsid w:val="00D766EF"/>
    <w:rsid w:val="00DA180E"/>
    <w:rsid w:val="00DA404F"/>
    <w:rsid w:val="00DE4695"/>
    <w:rsid w:val="00E22FEA"/>
    <w:rsid w:val="00E67FE9"/>
    <w:rsid w:val="00E77181"/>
    <w:rsid w:val="00E90879"/>
    <w:rsid w:val="00E91FCB"/>
    <w:rsid w:val="00E92C7D"/>
    <w:rsid w:val="00E94252"/>
    <w:rsid w:val="00EB0C42"/>
    <w:rsid w:val="00EC2E1D"/>
    <w:rsid w:val="00EF297A"/>
    <w:rsid w:val="00EF482E"/>
    <w:rsid w:val="00EF58F3"/>
    <w:rsid w:val="00EF61B3"/>
    <w:rsid w:val="00F4281F"/>
    <w:rsid w:val="00F968A2"/>
    <w:rsid w:val="00FA2724"/>
    <w:rsid w:val="00FD6EBF"/>
    <w:rsid w:val="00FE1641"/>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ABBC9943-7041-43DD-B5AB-EF6EC90C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0935">
      <w:bodyDiv w:val="1"/>
      <w:marLeft w:val="0"/>
      <w:marRight w:val="0"/>
      <w:marTop w:val="0"/>
      <w:marBottom w:val="0"/>
      <w:divBdr>
        <w:top w:val="none" w:sz="0" w:space="0" w:color="auto"/>
        <w:left w:val="none" w:sz="0" w:space="0" w:color="auto"/>
        <w:bottom w:val="none" w:sz="0" w:space="0" w:color="auto"/>
        <w:right w:val="none" w:sz="0" w:space="0" w:color="auto"/>
      </w:divBdr>
    </w:div>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2982</Words>
  <Characters>17001</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Liana Aloyan</cp:lastModifiedBy>
  <cp:revision>69</cp:revision>
  <cp:lastPrinted>2021-04-25T21:56:00Z</cp:lastPrinted>
  <dcterms:created xsi:type="dcterms:W3CDTF">2020-03-30T12:03:00Z</dcterms:created>
  <dcterms:modified xsi:type="dcterms:W3CDTF">2021-09-25T08:40:00Z</dcterms:modified>
</cp:coreProperties>
</file>